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C4F" w:rsidRDefault="002D54F7" w:rsidP="00280C5D">
      <w:pPr>
        <w:ind w:left="-426" w:right="-613"/>
        <w:jc w:val="both"/>
        <w:rPr>
          <w:b/>
          <w:sz w:val="24"/>
          <w:szCs w:val="24"/>
          <w:u w:val="single"/>
        </w:rPr>
      </w:pPr>
      <w:r w:rsidRPr="00A13404">
        <w:rPr>
          <w:b/>
          <w:sz w:val="24"/>
          <w:szCs w:val="24"/>
          <w:u w:val="single"/>
        </w:rPr>
        <w:t xml:space="preserve">Terms &amp; Conditions for </w:t>
      </w:r>
      <w:r w:rsidR="00535F88" w:rsidRPr="00A13404">
        <w:rPr>
          <w:b/>
          <w:sz w:val="24"/>
          <w:szCs w:val="24"/>
          <w:u w:val="single"/>
        </w:rPr>
        <w:t xml:space="preserve">Association </w:t>
      </w:r>
      <w:r w:rsidR="00BE3134" w:rsidRPr="00A13404">
        <w:rPr>
          <w:b/>
          <w:sz w:val="24"/>
          <w:szCs w:val="24"/>
          <w:u w:val="single"/>
        </w:rPr>
        <w:t xml:space="preserve">between CREDAI, the Developer and </w:t>
      </w:r>
      <w:r w:rsidRPr="00A13404">
        <w:rPr>
          <w:b/>
          <w:sz w:val="24"/>
          <w:szCs w:val="24"/>
          <w:u w:val="single"/>
        </w:rPr>
        <w:t xml:space="preserve">Rustomjee Academy </w:t>
      </w:r>
      <w:r w:rsidR="00535F88" w:rsidRPr="00A13404">
        <w:rPr>
          <w:b/>
          <w:sz w:val="24"/>
          <w:szCs w:val="24"/>
          <w:u w:val="single"/>
        </w:rPr>
        <w:t xml:space="preserve">for </w:t>
      </w:r>
      <w:r w:rsidR="003C7C4F">
        <w:rPr>
          <w:b/>
          <w:sz w:val="24"/>
          <w:szCs w:val="24"/>
          <w:u w:val="single"/>
        </w:rPr>
        <w:t xml:space="preserve">Global Careers </w:t>
      </w:r>
      <w:r w:rsidR="00EE7D2A">
        <w:rPr>
          <w:b/>
          <w:sz w:val="24"/>
          <w:szCs w:val="24"/>
          <w:u w:val="single"/>
        </w:rPr>
        <w:t>(Training</w:t>
      </w:r>
      <w:r w:rsidR="003C7C4F">
        <w:rPr>
          <w:b/>
          <w:sz w:val="24"/>
          <w:szCs w:val="24"/>
          <w:u w:val="single"/>
        </w:rPr>
        <w:t xml:space="preserve"> Provider) for Undertaking Skill Development under PMKVY</w:t>
      </w:r>
    </w:p>
    <w:p w:rsidR="00EE7D2A" w:rsidRDefault="002D54F7" w:rsidP="00280C5D">
      <w:pPr>
        <w:ind w:left="-709" w:firstLine="709"/>
        <w:rPr>
          <w:b/>
          <w:i/>
          <w:sz w:val="22"/>
          <w:u w:val="single"/>
        </w:rPr>
      </w:pPr>
      <w:r w:rsidRPr="002D54F7">
        <w:rPr>
          <w:b/>
          <w:i/>
          <w:sz w:val="22"/>
          <w:u w:val="single"/>
        </w:rPr>
        <w:t>General Terms &amp; Conditions</w:t>
      </w:r>
    </w:p>
    <w:p w:rsidR="002D54F7" w:rsidRPr="00280C5D" w:rsidRDefault="002D54F7" w:rsidP="00280C5D">
      <w:pPr>
        <w:pStyle w:val="ListParagraph"/>
        <w:numPr>
          <w:ilvl w:val="0"/>
          <w:numId w:val="4"/>
        </w:numPr>
        <w:ind w:right="-472"/>
        <w:jc w:val="both"/>
        <w:rPr>
          <w:color w:val="auto"/>
          <w:sz w:val="22"/>
        </w:rPr>
      </w:pPr>
      <w:r w:rsidRPr="00EE7D2A">
        <w:rPr>
          <w:color w:val="auto"/>
          <w:sz w:val="22"/>
        </w:rPr>
        <w:t>Training set up to be provided by Developer.</w:t>
      </w:r>
    </w:p>
    <w:p w:rsidR="002D54F7" w:rsidRPr="00EE7D2A" w:rsidRDefault="0010232B" w:rsidP="00280C5D">
      <w:pPr>
        <w:pStyle w:val="ListParagraph"/>
        <w:numPr>
          <w:ilvl w:val="0"/>
          <w:numId w:val="4"/>
        </w:numPr>
        <w:ind w:right="-472"/>
        <w:jc w:val="both"/>
        <w:rPr>
          <w:color w:val="auto"/>
          <w:sz w:val="22"/>
        </w:rPr>
      </w:pPr>
      <w:r w:rsidRPr="00EE7D2A">
        <w:rPr>
          <w:color w:val="auto"/>
          <w:sz w:val="22"/>
        </w:rPr>
        <w:t xml:space="preserve">Training tools, </w:t>
      </w:r>
      <w:r w:rsidR="00EE7D2A" w:rsidRPr="00EE7D2A">
        <w:rPr>
          <w:color w:val="auto"/>
          <w:sz w:val="22"/>
        </w:rPr>
        <w:t xml:space="preserve">equipment and </w:t>
      </w:r>
      <w:r w:rsidR="00C80F4C" w:rsidRPr="00EE7D2A">
        <w:rPr>
          <w:color w:val="auto"/>
          <w:sz w:val="22"/>
        </w:rPr>
        <w:t>teaching notes</w:t>
      </w:r>
      <w:r w:rsidR="002D54F7" w:rsidRPr="00EE7D2A">
        <w:rPr>
          <w:color w:val="auto"/>
          <w:sz w:val="22"/>
        </w:rPr>
        <w:t xml:space="preserve"> to be provided by Training Provider (TP).</w:t>
      </w:r>
    </w:p>
    <w:p w:rsidR="00EE7D2A" w:rsidRPr="00EE7D2A" w:rsidRDefault="002D54F7" w:rsidP="00280C5D">
      <w:pPr>
        <w:pStyle w:val="ListParagraph"/>
        <w:numPr>
          <w:ilvl w:val="0"/>
          <w:numId w:val="4"/>
        </w:numPr>
        <w:ind w:right="-472"/>
        <w:jc w:val="both"/>
        <w:rPr>
          <w:color w:val="auto"/>
          <w:sz w:val="22"/>
        </w:rPr>
      </w:pPr>
      <w:r w:rsidRPr="00EE7D2A">
        <w:rPr>
          <w:color w:val="auto"/>
          <w:sz w:val="22"/>
        </w:rPr>
        <w:t>Training consumables to be provided by Developer.</w:t>
      </w:r>
    </w:p>
    <w:p w:rsidR="0010232B" w:rsidRPr="00280C5D" w:rsidRDefault="002D54F7" w:rsidP="00280C5D">
      <w:pPr>
        <w:pStyle w:val="ListParagraph"/>
        <w:numPr>
          <w:ilvl w:val="0"/>
          <w:numId w:val="4"/>
        </w:numPr>
        <w:ind w:right="-472"/>
        <w:jc w:val="both"/>
        <w:rPr>
          <w:color w:val="auto"/>
          <w:sz w:val="22"/>
        </w:rPr>
      </w:pPr>
      <w:r w:rsidRPr="00EE7D2A">
        <w:rPr>
          <w:color w:val="auto"/>
          <w:sz w:val="22"/>
        </w:rPr>
        <w:t xml:space="preserve">Training area to be identified by the Developer, which must have proper shade/stilt or empty </w:t>
      </w:r>
      <w:r w:rsidR="0010232B" w:rsidRPr="00EE7D2A">
        <w:rPr>
          <w:color w:val="auto"/>
          <w:sz w:val="22"/>
        </w:rPr>
        <w:t xml:space="preserve">room as per requirement </w:t>
      </w:r>
    </w:p>
    <w:p w:rsidR="002D54F7" w:rsidRPr="00EE7D2A" w:rsidRDefault="002D54F7" w:rsidP="00280C5D">
      <w:pPr>
        <w:pStyle w:val="ListParagraph"/>
        <w:numPr>
          <w:ilvl w:val="0"/>
          <w:numId w:val="4"/>
        </w:numPr>
        <w:ind w:right="-472"/>
        <w:jc w:val="both"/>
        <w:rPr>
          <w:color w:val="auto"/>
          <w:sz w:val="22"/>
        </w:rPr>
      </w:pPr>
      <w:r w:rsidRPr="00EE7D2A">
        <w:rPr>
          <w:color w:val="auto"/>
          <w:sz w:val="22"/>
        </w:rPr>
        <w:t>Trainers staying arrangement to be done by Developer.</w:t>
      </w:r>
    </w:p>
    <w:p w:rsidR="002D54F7" w:rsidRPr="00280C5D" w:rsidRDefault="002D54F7" w:rsidP="00280C5D">
      <w:pPr>
        <w:pStyle w:val="ListParagraph"/>
        <w:numPr>
          <w:ilvl w:val="0"/>
          <w:numId w:val="4"/>
        </w:numPr>
        <w:ind w:right="-472"/>
        <w:jc w:val="both"/>
        <w:rPr>
          <w:color w:val="auto"/>
          <w:sz w:val="22"/>
        </w:rPr>
      </w:pPr>
      <w:r w:rsidRPr="00EE7D2A">
        <w:rPr>
          <w:color w:val="auto"/>
          <w:sz w:val="22"/>
        </w:rPr>
        <w:t>Trainer travelling and food to be borne by Training Provider.</w:t>
      </w:r>
    </w:p>
    <w:p w:rsidR="002D54F7" w:rsidRPr="00280C5D" w:rsidRDefault="002D54F7" w:rsidP="00280C5D">
      <w:pPr>
        <w:pStyle w:val="ListParagraph"/>
        <w:numPr>
          <w:ilvl w:val="0"/>
          <w:numId w:val="4"/>
        </w:numPr>
        <w:ind w:right="-472"/>
        <w:jc w:val="both"/>
        <w:rPr>
          <w:color w:val="auto"/>
          <w:sz w:val="22"/>
        </w:rPr>
      </w:pPr>
      <w:r w:rsidRPr="00EE7D2A">
        <w:rPr>
          <w:color w:val="auto"/>
          <w:sz w:val="22"/>
        </w:rPr>
        <w:t xml:space="preserve">Morning breakfast for Training Participants to be provided by </w:t>
      </w:r>
      <w:r w:rsidR="009045C9" w:rsidRPr="00EE7D2A">
        <w:rPr>
          <w:color w:val="auto"/>
          <w:sz w:val="22"/>
        </w:rPr>
        <w:t>Developer (Optional/Suggestive)</w:t>
      </w:r>
    </w:p>
    <w:p w:rsidR="002D54F7" w:rsidRPr="00280C5D" w:rsidRDefault="002D54F7" w:rsidP="00280C5D">
      <w:pPr>
        <w:pStyle w:val="ListParagraph"/>
        <w:numPr>
          <w:ilvl w:val="0"/>
          <w:numId w:val="4"/>
        </w:numPr>
        <w:ind w:right="-472"/>
        <w:jc w:val="both"/>
        <w:rPr>
          <w:color w:val="auto"/>
          <w:sz w:val="22"/>
        </w:rPr>
      </w:pPr>
      <w:r w:rsidRPr="00EE7D2A">
        <w:rPr>
          <w:color w:val="auto"/>
          <w:sz w:val="22"/>
        </w:rPr>
        <w:t>Aadhar Card and Bank Account mandatory for all Training Participants to be coordinated by Training Provider.</w:t>
      </w:r>
    </w:p>
    <w:p w:rsidR="002D54F7" w:rsidRPr="00280C5D" w:rsidRDefault="002D54F7" w:rsidP="00280C5D">
      <w:pPr>
        <w:pStyle w:val="ListParagraph"/>
        <w:numPr>
          <w:ilvl w:val="0"/>
          <w:numId w:val="4"/>
        </w:numPr>
        <w:ind w:right="-472"/>
        <w:jc w:val="both"/>
        <w:rPr>
          <w:color w:val="auto"/>
          <w:sz w:val="22"/>
        </w:rPr>
      </w:pPr>
      <w:r w:rsidRPr="00EE7D2A">
        <w:rPr>
          <w:color w:val="auto"/>
          <w:sz w:val="22"/>
        </w:rPr>
        <w:t xml:space="preserve">All data related to Trainee / Training Centres/ SDMS required by CREDAI National </w:t>
      </w:r>
      <w:r w:rsidR="00EE7D2A">
        <w:rPr>
          <w:color w:val="auto"/>
          <w:sz w:val="22"/>
        </w:rPr>
        <w:t xml:space="preserve">for uploading on CSDCI website to be coordinated by the </w:t>
      </w:r>
      <w:r w:rsidRPr="00EE7D2A">
        <w:rPr>
          <w:color w:val="auto"/>
          <w:sz w:val="22"/>
        </w:rPr>
        <w:t>TP and emailed to C</w:t>
      </w:r>
      <w:r w:rsidR="00412CFE" w:rsidRPr="00EE7D2A">
        <w:rPr>
          <w:color w:val="auto"/>
          <w:sz w:val="22"/>
        </w:rPr>
        <w:t xml:space="preserve">REDAI </w:t>
      </w:r>
      <w:r w:rsidRPr="00EE7D2A">
        <w:rPr>
          <w:color w:val="auto"/>
          <w:sz w:val="22"/>
        </w:rPr>
        <w:t xml:space="preserve">National. </w:t>
      </w:r>
    </w:p>
    <w:p w:rsidR="002D54F7" w:rsidRPr="00280C5D" w:rsidRDefault="002D54F7" w:rsidP="00280C5D">
      <w:pPr>
        <w:pStyle w:val="ListParagraph"/>
        <w:numPr>
          <w:ilvl w:val="0"/>
          <w:numId w:val="4"/>
        </w:numPr>
        <w:ind w:right="-472"/>
        <w:jc w:val="both"/>
        <w:rPr>
          <w:color w:val="auto"/>
          <w:sz w:val="22"/>
        </w:rPr>
      </w:pPr>
      <w:r w:rsidRPr="00EE7D2A">
        <w:rPr>
          <w:color w:val="auto"/>
          <w:sz w:val="22"/>
        </w:rPr>
        <w:t>Assessment/test results to</w:t>
      </w:r>
      <w:r w:rsidR="0010232B" w:rsidRPr="00EE7D2A">
        <w:rPr>
          <w:color w:val="auto"/>
          <w:sz w:val="22"/>
        </w:rPr>
        <w:t xml:space="preserve"> be coordinated by the TP </w:t>
      </w:r>
    </w:p>
    <w:p w:rsidR="00412CFE" w:rsidRPr="00280C5D" w:rsidRDefault="002D54F7" w:rsidP="00280C5D">
      <w:pPr>
        <w:pStyle w:val="ListParagraph"/>
        <w:numPr>
          <w:ilvl w:val="0"/>
          <w:numId w:val="4"/>
        </w:numPr>
        <w:ind w:right="-472"/>
        <w:jc w:val="both"/>
        <w:rPr>
          <w:b/>
          <w:color w:val="auto"/>
          <w:sz w:val="22"/>
        </w:rPr>
      </w:pPr>
      <w:r w:rsidRPr="00EE7D2A">
        <w:rPr>
          <w:color w:val="auto"/>
          <w:sz w:val="22"/>
        </w:rPr>
        <w:t xml:space="preserve">Payment </w:t>
      </w:r>
      <w:r w:rsidR="00EE7D2A">
        <w:rPr>
          <w:color w:val="auto"/>
          <w:sz w:val="22"/>
        </w:rPr>
        <w:t>for CSDCI after results to be coordinated by the TP and CREDAI National</w:t>
      </w:r>
    </w:p>
    <w:p w:rsidR="002D54F7" w:rsidRPr="002D54F7" w:rsidRDefault="002D54F7" w:rsidP="003C7C4F">
      <w:pPr>
        <w:ind w:left="-709" w:firstLine="709"/>
        <w:rPr>
          <w:b/>
          <w:i/>
          <w:sz w:val="22"/>
          <w:u w:val="single"/>
        </w:rPr>
      </w:pPr>
      <w:r w:rsidRPr="002D54F7">
        <w:rPr>
          <w:b/>
          <w:i/>
          <w:sz w:val="22"/>
          <w:u w:val="single"/>
        </w:rPr>
        <w:t xml:space="preserve">Training Methodology </w:t>
      </w:r>
    </w:p>
    <w:p w:rsidR="002D54F7" w:rsidRPr="002D54F7" w:rsidRDefault="002D54F7" w:rsidP="00EE7D2A">
      <w:pPr>
        <w:pStyle w:val="ListParagraph"/>
        <w:numPr>
          <w:ilvl w:val="0"/>
          <w:numId w:val="4"/>
        </w:numPr>
        <w:ind w:right="-472"/>
        <w:jc w:val="both"/>
        <w:rPr>
          <w:color w:val="auto"/>
          <w:sz w:val="22"/>
        </w:rPr>
      </w:pPr>
      <w:r w:rsidRPr="00EE7D2A">
        <w:rPr>
          <w:color w:val="auto"/>
          <w:sz w:val="22"/>
        </w:rPr>
        <w:t>Pre Trade Skill Test</w:t>
      </w:r>
      <w:r w:rsidRPr="002D54F7">
        <w:rPr>
          <w:color w:val="auto"/>
          <w:sz w:val="22"/>
        </w:rPr>
        <w:t xml:space="preserve"> to be conducted prior to Training in order to ascertain the Skill Level</w:t>
      </w:r>
    </w:p>
    <w:p w:rsidR="002D54F7" w:rsidRDefault="002D54F7" w:rsidP="00EE7D2A">
      <w:pPr>
        <w:pStyle w:val="ListParagraph"/>
        <w:numPr>
          <w:ilvl w:val="0"/>
          <w:numId w:val="4"/>
        </w:numPr>
        <w:ind w:right="-472"/>
        <w:jc w:val="both"/>
        <w:rPr>
          <w:color w:val="auto"/>
          <w:sz w:val="22"/>
        </w:rPr>
      </w:pPr>
      <w:r w:rsidRPr="002D54F7">
        <w:rPr>
          <w:color w:val="auto"/>
          <w:sz w:val="22"/>
        </w:rPr>
        <w:t>2 hours per day. 8:30 am – 10:30am</w:t>
      </w:r>
      <w:r w:rsidR="008319B6" w:rsidRPr="009045C9">
        <w:rPr>
          <w:color w:val="auto"/>
          <w:sz w:val="22"/>
        </w:rPr>
        <w:t xml:space="preserve"> (or as mutually decided)</w:t>
      </w:r>
      <w:r w:rsidR="008319B6">
        <w:rPr>
          <w:color w:val="auto"/>
          <w:sz w:val="22"/>
        </w:rPr>
        <w:t xml:space="preserve"> </w:t>
      </w:r>
    </w:p>
    <w:p w:rsidR="00EE7D2A" w:rsidRDefault="00EE7D2A" w:rsidP="00EE7D2A">
      <w:pPr>
        <w:pStyle w:val="ListParagraph"/>
        <w:numPr>
          <w:ilvl w:val="0"/>
          <w:numId w:val="4"/>
        </w:numPr>
        <w:ind w:right="-472"/>
        <w:jc w:val="both"/>
        <w:rPr>
          <w:color w:val="auto"/>
          <w:sz w:val="22"/>
        </w:rPr>
      </w:pPr>
      <w:r>
        <w:rPr>
          <w:color w:val="auto"/>
          <w:sz w:val="22"/>
        </w:rPr>
        <w:t>Training period 30-34 days, number of days will vary according to program.</w:t>
      </w:r>
    </w:p>
    <w:p w:rsidR="002D54F7" w:rsidRDefault="002D54F7" w:rsidP="00EE7D2A">
      <w:pPr>
        <w:pStyle w:val="ListParagraph"/>
        <w:numPr>
          <w:ilvl w:val="0"/>
          <w:numId w:val="4"/>
        </w:numPr>
        <w:ind w:right="-472"/>
        <w:jc w:val="both"/>
        <w:rPr>
          <w:color w:val="auto"/>
          <w:sz w:val="22"/>
        </w:rPr>
      </w:pPr>
      <w:r w:rsidRPr="002D54F7">
        <w:rPr>
          <w:color w:val="auto"/>
          <w:sz w:val="22"/>
        </w:rPr>
        <w:t>Concerned Faculty to assess Participants during their day to day working in order to ascertain their performance during training.</w:t>
      </w:r>
    </w:p>
    <w:p w:rsidR="002D54F7" w:rsidRPr="002D54F7" w:rsidRDefault="009045C9" w:rsidP="00EE7D2A">
      <w:pPr>
        <w:pStyle w:val="ListParagraph"/>
        <w:numPr>
          <w:ilvl w:val="0"/>
          <w:numId w:val="4"/>
        </w:numPr>
        <w:ind w:right="-472"/>
        <w:jc w:val="both"/>
        <w:rPr>
          <w:color w:val="auto"/>
          <w:sz w:val="22"/>
        </w:rPr>
      </w:pPr>
      <w:r>
        <w:rPr>
          <w:color w:val="auto"/>
          <w:sz w:val="22"/>
        </w:rPr>
        <w:t xml:space="preserve">Minimum – 25 &amp; </w:t>
      </w:r>
      <w:r w:rsidR="002D54F7" w:rsidRPr="002D54F7">
        <w:rPr>
          <w:color w:val="auto"/>
          <w:sz w:val="22"/>
        </w:rPr>
        <w:t xml:space="preserve">Maximum </w:t>
      </w:r>
      <w:r>
        <w:rPr>
          <w:color w:val="auto"/>
          <w:sz w:val="22"/>
        </w:rPr>
        <w:t xml:space="preserve">- </w:t>
      </w:r>
      <w:r w:rsidR="00EE7D2A">
        <w:rPr>
          <w:color w:val="auto"/>
          <w:sz w:val="22"/>
        </w:rPr>
        <w:t>30</w:t>
      </w:r>
      <w:r w:rsidR="002D54F7" w:rsidRPr="002D54F7">
        <w:rPr>
          <w:color w:val="auto"/>
          <w:sz w:val="22"/>
        </w:rPr>
        <w:t xml:space="preserve"> participants per batch.</w:t>
      </w:r>
    </w:p>
    <w:p w:rsidR="00280C5D" w:rsidRDefault="002D54F7" w:rsidP="00280C5D">
      <w:pPr>
        <w:pStyle w:val="ListParagraph"/>
        <w:numPr>
          <w:ilvl w:val="0"/>
          <w:numId w:val="4"/>
        </w:numPr>
        <w:ind w:right="-472"/>
        <w:jc w:val="both"/>
        <w:rPr>
          <w:color w:val="auto"/>
          <w:sz w:val="22"/>
        </w:rPr>
      </w:pPr>
      <w:r w:rsidRPr="00EE7D2A">
        <w:rPr>
          <w:color w:val="auto"/>
          <w:sz w:val="22"/>
        </w:rPr>
        <w:t>Follow Up Sessions</w:t>
      </w:r>
      <w:r w:rsidRPr="002D54F7">
        <w:rPr>
          <w:color w:val="auto"/>
          <w:sz w:val="22"/>
        </w:rPr>
        <w:t xml:space="preserve"> will be conducted after the Training Program in order to ascertain the improvement in efficiency level of the concerned Participant, this will require feedback from Supervisors/Manager.</w:t>
      </w:r>
    </w:p>
    <w:p w:rsidR="002D54F7" w:rsidRPr="00280C5D" w:rsidRDefault="002D54F7" w:rsidP="00280C5D">
      <w:pPr>
        <w:pStyle w:val="ListParagraph"/>
        <w:numPr>
          <w:ilvl w:val="0"/>
          <w:numId w:val="4"/>
        </w:numPr>
        <w:ind w:right="-472"/>
        <w:jc w:val="both"/>
        <w:rPr>
          <w:color w:val="auto"/>
          <w:sz w:val="22"/>
        </w:rPr>
      </w:pPr>
      <w:r w:rsidRPr="00280C5D">
        <w:rPr>
          <w:color w:val="auto"/>
          <w:sz w:val="22"/>
        </w:rPr>
        <w:t xml:space="preserve">If </w:t>
      </w:r>
      <w:r w:rsidR="001E2A5F" w:rsidRPr="00280C5D">
        <w:rPr>
          <w:color w:val="auto"/>
          <w:sz w:val="22"/>
        </w:rPr>
        <w:t>necessary,</w:t>
      </w:r>
      <w:r w:rsidRPr="00280C5D">
        <w:rPr>
          <w:color w:val="auto"/>
          <w:sz w:val="22"/>
        </w:rPr>
        <w:t xml:space="preserve"> </w:t>
      </w:r>
      <w:r w:rsidRPr="00280C5D">
        <w:rPr>
          <w:b/>
          <w:color w:val="auto"/>
          <w:sz w:val="22"/>
        </w:rPr>
        <w:t>Top Up Training program</w:t>
      </w:r>
      <w:r w:rsidRPr="00280C5D">
        <w:rPr>
          <w:color w:val="auto"/>
          <w:sz w:val="22"/>
        </w:rPr>
        <w:t xml:space="preserve"> will be conducted wherever required considering feedback from Supervisors.</w:t>
      </w:r>
    </w:p>
    <w:p w:rsidR="00E861E5" w:rsidRDefault="002D54F7" w:rsidP="00280C5D">
      <w:pPr>
        <w:ind w:left="-709" w:firstLine="709"/>
        <w:rPr>
          <w:b/>
          <w:i/>
          <w:sz w:val="22"/>
          <w:u w:val="single"/>
        </w:rPr>
      </w:pPr>
      <w:r w:rsidRPr="002D54F7">
        <w:rPr>
          <w:b/>
          <w:i/>
          <w:sz w:val="22"/>
          <w:u w:val="single"/>
        </w:rPr>
        <w:t xml:space="preserve">Terms of Payment </w:t>
      </w:r>
    </w:p>
    <w:p w:rsidR="00E861E5" w:rsidRDefault="002D54F7" w:rsidP="00280C5D">
      <w:pPr>
        <w:pStyle w:val="ListParagraph"/>
        <w:numPr>
          <w:ilvl w:val="0"/>
          <w:numId w:val="4"/>
        </w:numPr>
        <w:ind w:right="-472"/>
        <w:jc w:val="both"/>
        <w:rPr>
          <w:color w:val="auto"/>
          <w:sz w:val="22"/>
        </w:rPr>
      </w:pPr>
      <w:r w:rsidRPr="00E861E5">
        <w:rPr>
          <w:color w:val="auto"/>
          <w:sz w:val="22"/>
        </w:rPr>
        <w:t xml:space="preserve">Assessment fee </w:t>
      </w:r>
      <w:r w:rsidR="0010232B">
        <w:rPr>
          <w:color w:val="auto"/>
          <w:sz w:val="22"/>
        </w:rPr>
        <w:t>Rs. 1200</w:t>
      </w:r>
      <w:r w:rsidR="00E861E5" w:rsidRPr="00E861E5">
        <w:rPr>
          <w:color w:val="auto"/>
          <w:sz w:val="22"/>
        </w:rPr>
        <w:t xml:space="preserve"> per trainee to be borne by </w:t>
      </w:r>
      <w:r w:rsidR="00EE7D2A">
        <w:rPr>
          <w:color w:val="auto"/>
          <w:sz w:val="22"/>
        </w:rPr>
        <w:t>the Developer</w:t>
      </w:r>
    </w:p>
    <w:p w:rsidR="00EE7D2A" w:rsidRDefault="00EE7D2A" w:rsidP="00280C5D">
      <w:pPr>
        <w:pStyle w:val="ListParagraph"/>
        <w:numPr>
          <w:ilvl w:val="0"/>
          <w:numId w:val="4"/>
        </w:numPr>
        <w:ind w:right="-472"/>
        <w:jc w:val="both"/>
        <w:rPr>
          <w:color w:val="auto"/>
          <w:sz w:val="22"/>
        </w:rPr>
      </w:pPr>
      <w:r>
        <w:rPr>
          <w:color w:val="auto"/>
          <w:sz w:val="22"/>
        </w:rPr>
        <w:t>Assessment fee @ Rs. 1200 per trainee to be deposited in advance by the Developer in CREDAI National Account as it needs to be paid to the CSDCI in advance. This amount shall be reimbursed to the Developers after successful completion of the program</w:t>
      </w:r>
    </w:p>
    <w:p w:rsidR="00CB3D14" w:rsidRDefault="00CB3D14" w:rsidP="00280C5D">
      <w:pPr>
        <w:pStyle w:val="ListParagraph"/>
        <w:ind w:right="-472" w:firstLine="0"/>
        <w:jc w:val="both"/>
        <w:rPr>
          <w:color w:val="auto"/>
          <w:sz w:val="22"/>
        </w:rPr>
      </w:pPr>
    </w:p>
    <w:p w:rsidR="002D54F7" w:rsidRDefault="00CB3D14" w:rsidP="00E861E5">
      <w:pPr>
        <w:pStyle w:val="ListParagraph"/>
        <w:tabs>
          <w:tab w:val="left" w:pos="142"/>
        </w:tabs>
        <w:ind w:left="0" w:firstLine="0"/>
        <w:jc w:val="both"/>
        <w:rPr>
          <w:b/>
          <w:i/>
          <w:color w:val="auto"/>
          <w:sz w:val="22"/>
        </w:rPr>
      </w:pPr>
      <w:r>
        <w:rPr>
          <w:b/>
          <w:i/>
          <w:color w:val="auto"/>
          <w:sz w:val="22"/>
        </w:rPr>
        <w:t xml:space="preserve">Kindly </w:t>
      </w:r>
      <w:r w:rsidR="002D54F7" w:rsidRPr="002D54F7">
        <w:rPr>
          <w:b/>
          <w:i/>
          <w:color w:val="auto"/>
          <w:sz w:val="22"/>
        </w:rPr>
        <w:t xml:space="preserve">Note – </w:t>
      </w:r>
      <w:r>
        <w:rPr>
          <w:b/>
          <w:i/>
          <w:color w:val="auto"/>
          <w:sz w:val="22"/>
        </w:rPr>
        <w:t>All payment/reimbursement under this scheme will be made for only candidates who successfully qualify in the assessment test.</w:t>
      </w:r>
    </w:p>
    <w:p w:rsidR="002D54F7" w:rsidRDefault="002D54F7" w:rsidP="00E861E5">
      <w:pPr>
        <w:pStyle w:val="ListParagraph"/>
        <w:ind w:left="-284" w:firstLine="284"/>
        <w:jc w:val="both"/>
        <w:rPr>
          <w:b/>
          <w:i/>
          <w:color w:val="auto"/>
          <w:sz w:val="22"/>
        </w:rPr>
      </w:pPr>
    </w:p>
    <w:p w:rsidR="002D54F7" w:rsidRPr="002D54F7" w:rsidRDefault="001E2A5F" w:rsidP="002D54F7">
      <w:pPr>
        <w:pStyle w:val="ListParagraph"/>
        <w:ind w:left="0" w:firstLine="0"/>
        <w:jc w:val="both"/>
        <w:rPr>
          <w:b/>
          <w:color w:val="auto"/>
          <w:sz w:val="22"/>
          <w:u w:val="single"/>
        </w:rPr>
      </w:pPr>
      <w:r>
        <w:rPr>
          <w:b/>
          <w:color w:val="auto"/>
          <w:sz w:val="22"/>
          <w:u w:val="single"/>
        </w:rPr>
        <w:t>Best regards,</w:t>
      </w:r>
      <w:bookmarkStart w:id="0" w:name="_GoBack"/>
      <w:bookmarkEnd w:id="0"/>
    </w:p>
    <w:p w:rsidR="002D54F7" w:rsidRDefault="002D54F7" w:rsidP="002D54F7">
      <w:pPr>
        <w:pStyle w:val="ListParagraph"/>
        <w:ind w:left="0" w:firstLine="0"/>
        <w:jc w:val="both"/>
        <w:rPr>
          <w:b/>
          <w:i/>
          <w:color w:val="auto"/>
          <w:sz w:val="22"/>
        </w:rPr>
      </w:pPr>
    </w:p>
    <w:p w:rsidR="00280C5D" w:rsidRDefault="002D54F7" w:rsidP="00280C5D">
      <w:pPr>
        <w:pStyle w:val="ListParagraph"/>
        <w:ind w:left="0" w:firstLine="0"/>
        <w:jc w:val="both"/>
        <w:rPr>
          <w:b/>
          <w:color w:val="auto"/>
          <w:sz w:val="22"/>
        </w:rPr>
      </w:pPr>
      <w:r>
        <w:rPr>
          <w:b/>
          <w:color w:val="auto"/>
          <w:sz w:val="22"/>
        </w:rPr>
        <w:t>Surajit Roy</w:t>
      </w:r>
    </w:p>
    <w:p w:rsidR="00412CFE" w:rsidRPr="00280C5D" w:rsidRDefault="00412CFE" w:rsidP="00280C5D">
      <w:pPr>
        <w:pStyle w:val="NoSpacing"/>
        <w:rPr>
          <w:sz w:val="22"/>
        </w:rPr>
      </w:pPr>
      <w:r w:rsidRPr="00412CFE">
        <w:rPr>
          <w:sz w:val="22"/>
        </w:rPr>
        <w:t>Head – Skill Development</w:t>
      </w:r>
    </w:p>
    <w:p w:rsidR="00412CFE" w:rsidRPr="00412CFE" w:rsidRDefault="00412CFE" w:rsidP="00412CFE">
      <w:pPr>
        <w:pStyle w:val="NoSpacing"/>
        <w:rPr>
          <w:sz w:val="22"/>
        </w:rPr>
      </w:pPr>
      <w:r w:rsidRPr="00412CFE">
        <w:rPr>
          <w:sz w:val="22"/>
        </w:rPr>
        <w:t>CREDAI National</w:t>
      </w:r>
    </w:p>
    <w:p w:rsidR="001E2A5F" w:rsidRDefault="00412CFE" w:rsidP="00412CFE">
      <w:pPr>
        <w:pStyle w:val="NoSpacing"/>
        <w:rPr>
          <w:sz w:val="22"/>
        </w:rPr>
      </w:pPr>
      <w:r w:rsidRPr="00412CFE">
        <w:rPr>
          <w:sz w:val="22"/>
        </w:rPr>
        <w:t>Ph: 09910226353</w:t>
      </w:r>
    </w:p>
    <w:p w:rsidR="004C5D10" w:rsidRDefault="00412CFE" w:rsidP="001E2A5F">
      <w:pPr>
        <w:pStyle w:val="NoSpacing"/>
      </w:pPr>
      <w:r>
        <w:rPr>
          <w:sz w:val="22"/>
        </w:rPr>
        <w:t>Email – surajit@credai.org</w:t>
      </w:r>
    </w:p>
    <w:p w:rsidR="0059331C" w:rsidRPr="004C5D10" w:rsidRDefault="004C5D10" w:rsidP="004C5D10">
      <w:pPr>
        <w:tabs>
          <w:tab w:val="left" w:pos="2385"/>
        </w:tabs>
      </w:pPr>
      <w:r>
        <w:tab/>
      </w:r>
    </w:p>
    <w:sectPr w:rsidR="0059331C" w:rsidRPr="004C5D10" w:rsidSect="00EE7D2A">
      <w:pgSz w:w="11906" w:h="16838"/>
      <w:pgMar w:top="1440" w:right="144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0E3"/>
    <w:multiLevelType w:val="hybridMultilevel"/>
    <w:tmpl w:val="42B20F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73953AA"/>
    <w:multiLevelType w:val="hybridMultilevel"/>
    <w:tmpl w:val="367A4C76"/>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 w15:restartNumberingAfterBreak="0">
    <w:nsid w:val="731C3B0B"/>
    <w:multiLevelType w:val="hybridMultilevel"/>
    <w:tmpl w:val="8214A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E3B7FAB"/>
    <w:multiLevelType w:val="hybridMultilevel"/>
    <w:tmpl w:val="23CA56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F7"/>
    <w:rsid w:val="00001992"/>
    <w:rsid w:val="0010232B"/>
    <w:rsid w:val="001E2A5F"/>
    <w:rsid w:val="00280C5D"/>
    <w:rsid w:val="002979DD"/>
    <w:rsid w:val="002D54F7"/>
    <w:rsid w:val="003C7C4F"/>
    <w:rsid w:val="00412CFE"/>
    <w:rsid w:val="004C5D10"/>
    <w:rsid w:val="00535F88"/>
    <w:rsid w:val="0059331C"/>
    <w:rsid w:val="006B5BB3"/>
    <w:rsid w:val="008319B6"/>
    <w:rsid w:val="00854D4B"/>
    <w:rsid w:val="009045C9"/>
    <w:rsid w:val="00993A11"/>
    <w:rsid w:val="00A13404"/>
    <w:rsid w:val="00AD6C27"/>
    <w:rsid w:val="00BE3134"/>
    <w:rsid w:val="00BE4899"/>
    <w:rsid w:val="00C34B46"/>
    <w:rsid w:val="00C80F4C"/>
    <w:rsid w:val="00CB3D14"/>
    <w:rsid w:val="00E861E5"/>
    <w:rsid w:val="00EE7D2A"/>
    <w:rsid w:val="00FF0C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92BB"/>
  <w15:chartTrackingRefBased/>
  <w15:docId w15:val="{300FAEBF-90E0-4DCA-BD7F-484EEF7A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F7"/>
    <w:pPr>
      <w:spacing w:after="180" w:line="273" w:lineRule="auto"/>
    </w:pPr>
    <w:rPr>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4F7"/>
    <w:pPr>
      <w:spacing w:line="240" w:lineRule="auto"/>
      <w:ind w:left="720" w:hanging="288"/>
      <w:contextualSpacing/>
    </w:pPr>
    <w:rPr>
      <w:color w:val="44546A" w:themeColor="text2"/>
    </w:rPr>
  </w:style>
  <w:style w:type="paragraph" w:styleId="BalloonText">
    <w:name w:val="Balloon Text"/>
    <w:basedOn w:val="Normal"/>
    <w:link w:val="BalloonTextChar"/>
    <w:uiPriority w:val="99"/>
    <w:semiHidden/>
    <w:unhideWhenUsed/>
    <w:rsid w:val="002D5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F7"/>
    <w:rPr>
      <w:rFonts w:ascii="Segoe UI" w:hAnsi="Segoe UI" w:cs="Segoe UI"/>
      <w:sz w:val="18"/>
      <w:szCs w:val="18"/>
      <w:lang w:val="en-US"/>
    </w:rPr>
  </w:style>
  <w:style w:type="character" w:styleId="Hyperlink">
    <w:name w:val="Hyperlink"/>
    <w:uiPriority w:val="99"/>
    <w:unhideWhenUsed/>
    <w:rsid w:val="00412CFE"/>
    <w:rPr>
      <w:color w:val="0563C1"/>
      <w:u w:val="single"/>
    </w:rPr>
  </w:style>
  <w:style w:type="paragraph" w:styleId="NoSpacing">
    <w:name w:val="No Spacing"/>
    <w:uiPriority w:val="1"/>
    <w:qFormat/>
    <w:rsid w:val="00412CFE"/>
    <w:pPr>
      <w:spacing w:after="0" w:line="240" w:lineRule="auto"/>
    </w:pPr>
    <w:rPr>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4178">
      <w:bodyDiv w:val="1"/>
      <w:marLeft w:val="0"/>
      <w:marRight w:val="0"/>
      <w:marTop w:val="0"/>
      <w:marBottom w:val="0"/>
      <w:divBdr>
        <w:top w:val="none" w:sz="0" w:space="0" w:color="auto"/>
        <w:left w:val="none" w:sz="0" w:space="0" w:color="auto"/>
        <w:bottom w:val="none" w:sz="0" w:space="0" w:color="auto"/>
        <w:right w:val="none" w:sz="0" w:space="0" w:color="auto"/>
      </w:divBdr>
    </w:div>
    <w:div w:id="13948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Chopra</dc:creator>
  <cp:keywords/>
  <dc:description/>
  <cp:lastModifiedBy>Meenakshi Arora</cp:lastModifiedBy>
  <cp:revision>3</cp:revision>
  <cp:lastPrinted>2015-09-29T10:02:00Z</cp:lastPrinted>
  <dcterms:created xsi:type="dcterms:W3CDTF">2015-10-14T09:53:00Z</dcterms:created>
  <dcterms:modified xsi:type="dcterms:W3CDTF">2015-10-15T10:45:00Z</dcterms:modified>
</cp:coreProperties>
</file>