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C4F" w:rsidRPr="006A07D1" w:rsidRDefault="006A07D1" w:rsidP="006A07D1">
      <w:pPr>
        <w:spacing w:line="240" w:lineRule="auto"/>
        <w:jc w:val="center"/>
        <w:rPr>
          <w:b/>
          <w:sz w:val="40"/>
          <w:u w:val="single"/>
        </w:rPr>
      </w:pPr>
      <w:r w:rsidRPr="006A07D1">
        <w:rPr>
          <w:b/>
          <w:sz w:val="40"/>
          <w:u w:val="single"/>
        </w:rPr>
        <w:t>REAL ESTATE LAWS</w:t>
      </w:r>
    </w:p>
    <w:p w:rsidR="006A07D1" w:rsidRDefault="006A07D1" w:rsidP="006A07D1">
      <w:pPr>
        <w:spacing w:line="240" w:lineRule="auto"/>
      </w:pP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1188"/>
        <w:gridCol w:w="8460"/>
      </w:tblGrid>
      <w:tr w:rsidR="006A07D1" w:rsidRPr="0086349C" w:rsidTr="00A1491D">
        <w:tc>
          <w:tcPr>
            <w:tcW w:w="1188" w:type="dxa"/>
          </w:tcPr>
          <w:p w:rsidR="0086349C" w:rsidRPr="0086349C" w:rsidRDefault="0086349C" w:rsidP="0086349C">
            <w:pPr>
              <w:jc w:val="center"/>
              <w:rPr>
                <w:rFonts w:ascii="Arial Black" w:eastAsia="Batang" w:hAnsi="Arial Black"/>
                <w:b/>
                <w:sz w:val="24"/>
                <w:szCs w:val="24"/>
              </w:rPr>
            </w:pPr>
            <w:r w:rsidRPr="0086349C">
              <w:rPr>
                <w:rFonts w:ascii="Arial Black" w:eastAsia="Batang" w:hAnsi="Arial Black"/>
                <w:b/>
                <w:sz w:val="24"/>
                <w:szCs w:val="24"/>
              </w:rPr>
              <w:t xml:space="preserve">SR. </w:t>
            </w:r>
          </w:p>
          <w:p w:rsidR="006A07D1" w:rsidRPr="0086349C" w:rsidRDefault="0086349C" w:rsidP="0086349C">
            <w:pPr>
              <w:jc w:val="center"/>
              <w:rPr>
                <w:rFonts w:ascii="Arial Black" w:eastAsia="Batang" w:hAnsi="Arial Black"/>
                <w:b/>
                <w:sz w:val="24"/>
                <w:szCs w:val="24"/>
              </w:rPr>
            </w:pPr>
            <w:r w:rsidRPr="0086349C">
              <w:rPr>
                <w:rFonts w:ascii="Arial Black" w:eastAsia="Batang" w:hAnsi="Arial Black"/>
                <w:b/>
                <w:sz w:val="24"/>
                <w:szCs w:val="24"/>
              </w:rPr>
              <w:t>NO.</w:t>
            </w:r>
          </w:p>
        </w:tc>
        <w:tc>
          <w:tcPr>
            <w:tcW w:w="8460" w:type="dxa"/>
          </w:tcPr>
          <w:p w:rsidR="006A07D1" w:rsidRPr="0086349C" w:rsidRDefault="00F10153" w:rsidP="0086349C">
            <w:pPr>
              <w:jc w:val="center"/>
              <w:rPr>
                <w:rFonts w:ascii="Arial Black" w:eastAsia="Batang" w:hAnsi="Arial Black"/>
                <w:b/>
                <w:sz w:val="24"/>
                <w:szCs w:val="24"/>
              </w:rPr>
            </w:pPr>
            <w:r>
              <w:rPr>
                <w:rFonts w:ascii="Arial Black" w:eastAsia="Batang" w:hAnsi="Arial Black"/>
                <w:b/>
                <w:sz w:val="24"/>
                <w:szCs w:val="24"/>
              </w:rPr>
              <w:t>TOPIC/</w:t>
            </w:r>
            <w:r w:rsidR="0086349C">
              <w:rPr>
                <w:rFonts w:ascii="Arial Black" w:eastAsia="Batang" w:hAnsi="Arial Black"/>
                <w:b/>
                <w:sz w:val="24"/>
                <w:szCs w:val="24"/>
              </w:rPr>
              <w:t>LAW</w:t>
            </w:r>
          </w:p>
        </w:tc>
      </w:tr>
      <w:tr w:rsidR="00C73630" w:rsidRPr="0086349C" w:rsidTr="00A57E67">
        <w:tc>
          <w:tcPr>
            <w:tcW w:w="9648" w:type="dxa"/>
            <w:gridSpan w:val="2"/>
          </w:tcPr>
          <w:p w:rsidR="00C73630" w:rsidRDefault="00C73630" w:rsidP="00B712DA">
            <w:pPr>
              <w:spacing w:before="100" w:beforeAutospacing="1" w:after="100" w:afterAutospacing="1" w:line="480" w:lineRule="auto"/>
              <w:outlineLvl w:val="2"/>
              <w:rPr>
                <w:rFonts w:ascii="Bookman Old Style" w:eastAsia="Times New Roman" w:hAnsi="Bookman Old Style" w:cs="Times New Roman"/>
                <w:bCs/>
                <w:color w:val="000000" w:themeColor="text1"/>
                <w:sz w:val="24"/>
                <w:szCs w:val="24"/>
              </w:rPr>
            </w:pPr>
            <w:r w:rsidRPr="002F010E"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sz w:val="24"/>
                <w:szCs w:val="24"/>
              </w:rPr>
              <w:t xml:space="preserve">SECTION-I-REAL ESTATE LAWS 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2F010E" w:rsidRDefault="002F010E" w:rsidP="006922E7">
            <w:pPr>
              <w:spacing w:before="100" w:beforeAutospacing="1" w:after="100" w:afterAutospacing="1" w:line="480" w:lineRule="auto"/>
              <w:outlineLvl w:val="2"/>
              <w:rPr>
                <w:rFonts w:ascii="Bookman Old Style" w:eastAsia="Times New Roman" w:hAnsi="Bookman Old Style" w:cs="Times New Roman"/>
                <w:bCs/>
                <w:color w:val="000000" w:themeColor="text1"/>
                <w:sz w:val="24"/>
                <w:szCs w:val="24"/>
              </w:rPr>
            </w:pPr>
            <w:r w:rsidRPr="002F010E">
              <w:rPr>
                <w:rFonts w:ascii="Bookman Old Style" w:eastAsia="Times New Roman" w:hAnsi="Bookman Old Style" w:cs="Times New Roman"/>
                <w:bCs/>
                <w:color w:val="000000" w:themeColor="text1"/>
                <w:sz w:val="24"/>
                <w:szCs w:val="24"/>
              </w:rPr>
              <w:t xml:space="preserve">Immovable Property Definition 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2F010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B712DA" w:rsidRDefault="002F010E" w:rsidP="002F010E">
            <w:pPr>
              <w:spacing w:before="100" w:beforeAutospacing="1" w:after="100" w:afterAutospacing="1" w:line="480" w:lineRule="auto"/>
              <w:outlineLvl w:val="2"/>
              <w:rPr>
                <w:rFonts w:ascii="Bookman Old Style" w:eastAsia="Times New Roman" w:hAnsi="Bookman Old Style" w:cs="Times New Roman"/>
                <w:bCs/>
                <w:color w:val="000000" w:themeColor="text1"/>
                <w:sz w:val="24"/>
                <w:szCs w:val="24"/>
              </w:rPr>
            </w:pPr>
            <w:r w:rsidRPr="00B712DA">
              <w:rPr>
                <w:rFonts w:ascii="Bookman Old Style" w:eastAsia="Times New Roman" w:hAnsi="Bookman Old Style" w:cs="Times New Roman"/>
                <w:bCs/>
                <w:color w:val="000000" w:themeColor="text1"/>
                <w:sz w:val="24"/>
                <w:szCs w:val="24"/>
              </w:rPr>
              <w:t xml:space="preserve">The Registration Act, 1908 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2F010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Default="002F010E" w:rsidP="002F010E">
            <w:pPr>
              <w:spacing w:before="100" w:beforeAutospacing="1" w:after="100" w:afterAutospacing="1" w:line="480" w:lineRule="auto"/>
              <w:outlineLvl w:val="2"/>
              <w:rPr>
                <w:rFonts w:ascii="Bookman Old Style" w:eastAsia="Times New Roman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 w:themeColor="text1"/>
                <w:sz w:val="24"/>
                <w:szCs w:val="24"/>
              </w:rPr>
              <w:t xml:space="preserve">Stamp Duty on Instrumental of Real Estate Transactions 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2F010E" w:rsidP="0086349C">
            <w:pPr>
              <w:spacing w:before="100" w:beforeAutospacing="1" w:after="100" w:afterAutospacing="1" w:line="480" w:lineRule="auto"/>
              <w:outlineLvl w:val="2"/>
              <w:rPr>
                <w:rFonts w:ascii="Bookman Old Style" w:eastAsia="Times New Roman" w:hAnsi="Bookman Old Style" w:cs="Times New Roman"/>
                <w:bCs/>
                <w:color w:val="000000" w:themeColor="text1"/>
                <w:sz w:val="24"/>
                <w:szCs w:val="24"/>
              </w:rPr>
            </w:pPr>
            <w:r w:rsidRPr="0086349C">
              <w:rPr>
                <w:rStyle w:val="Emphasis"/>
                <w:rFonts w:ascii="Bookman Old Style" w:hAnsi="Bookman Old Style"/>
                <w:i w:val="0"/>
                <w:color w:val="000000" w:themeColor="text1"/>
                <w:sz w:val="24"/>
                <w:szCs w:val="24"/>
              </w:rPr>
              <w:t>Stamp Duty Ready Reckoner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2F010E" w:rsidP="002F010E">
            <w:pPr>
              <w:spacing w:before="100" w:beforeAutospacing="1" w:after="100" w:afterAutospacing="1" w:line="480" w:lineRule="auto"/>
              <w:outlineLvl w:val="2"/>
              <w:rPr>
                <w:rStyle w:val="Emphasis"/>
                <w:rFonts w:ascii="Bookman Old Style" w:hAnsi="Bookman Old Style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Emphasis"/>
                <w:rFonts w:ascii="Bookman Old Style" w:hAnsi="Bookman Old Style"/>
                <w:i w:val="0"/>
                <w:color w:val="000000" w:themeColor="text1"/>
                <w:sz w:val="24"/>
                <w:szCs w:val="24"/>
              </w:rPr>
              <w:t>Stamp Duty: Exemptions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Default="002F010E" w:rsidP="002F010E">
            <w:pPr>
              <w:spacing w:before="100" w:beforeAutospacing="1" w:after="100" w:afterAutospacing="1" w:line="480" w:lineRule="auto"/>
              <w:outlineLvl w:val="2"/>
              <w:rPr>
                <w:rStyle w:val="Emphasis"/>
                <w:rFonts w:ascii="Bookman Old Style" w:hAnsi="Bookman Old Style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Emphasis"/>
                <w:rFonts w:ascii="Bookman Old Style" w:hAnsi="Bookman Old Style"/>
                <w:i w:val="0"/>
                <w:color w:val="000000" w:themeColor="text1"/>
                <w:sz w:val="24"/>
                <w:szCs w:val="24"/>
              </w:rPr>
              <w:t xml:space="preserve">Stamp Duty on Conveyances-Across India 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Default="00F10153" w:rsidP="002F010E">
            <w:pPr>
              <w:spacing w:before="100" w:beforeAutospacing="1" w:after="100" w:afterAutospacing="1" w:line="480" w:lineRule="auto"/>
              <w:outlineLvl w:val="2"/>
              <w:rPr>
                <w:rStyle w:val="Emphasis"/>
                <w:rFonts w:ascii="Bookman Old Style" w:hAnsi="Bookman Old Style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Emphasis"/>
                <w:rFonts w:ascii="Bookman Old Style" w:hAnsi="Bookman Old Style"/>
                <w:i w:val="0"/>
                <w:color w:val="000000" w:themeColor="text1"/>
                <w:sz w:val="24"/>
                <w:szCs w:val="24"/>
              </w:rPr>
              <w:t>Deficient Stamp Duty-Cause f</w:t>
            </w:r>
            <w:r w:rsidR="002F010E">
              <w:rPr>
                <w:rStyle w:val="Emphasis"/>
                <w:rFonts w:ascii="Bookman Old Style" w:hAnsi="Bookman Old Style"/>
                <w:i w:val="0"/>
                <w:color w:val="000000" w:themeColor="text1"/>
                <w:sz w:val="24"/>
                <w:szCs w:val="24"/>
              </w:rPr>
              <w:t>o</w:t>
            </w:r>
            <w:r>
              <w:rPr>
                <w:rStyle w:val="Emphasis"/>
                <w:rFonts w:ascii="Bookman Old Style" w:hAnsi="Bookman Old Style"/>
                <w:i w:val="0"/>
                <w:color w:val="000000" w:themeColor="text1"/>
                <w:sz w:val="24"/>
                <w:szCs w:val="24"/>
              </w:rPr>
              <w:t>r</w:t>
            </w:r>
            <w:r w:rsidR="002F010E">
              <w:rPr>
                <w:rStyle w:val="Emphasis"/>
                <w:rFonts w:ascii="Bookman Old Style" w:hAnsi="Bookman Old Style"/>
                <w:i w:val="0"/>
                <w:color w:val="000000" w:themeColor="text1"/>
                <w:sz w:val="24"/>
                <w:szCs w:val="24"/>
              </w:rPr>
              <w:t xml:space="preserve"> Imprisonment?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2F010E" w:rsidP="0086349C">
            <w:pPr>
              <w:spacing w:before="100" w:beforeAutospacing="1" w:after="100" w:afterAutospacing="1" w:line="480" w:lineRule="auto"/>
              <w:outlineLvl w:val="2"/>
              <w:rPr>
                <w:rStyle w:val="Emphasis"/>
                <w:rFonts w:ascii="Bookman Old Style" w:hAnsi="Bookman Old Style"/>
                <w:i w:val="0"/>
                <w:color w:val="000000" w:themeColor="text1"/>
                <w:sz w:val="24"/>
                <w:szCs w:val="24"/>
              </w:rPr>
            </w:pPr>
            <w:r w:rsidRPr="0086349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Real Estate (Regulation and Development) Act, 2016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2F010E" w:rsidP="002F010E">
            <w:pPr>
              <w:spacing w:before="100" w:beforeAutospacing="1" w:after="100" w:afterAutospacing="1" w:line="480" w:lineRule="auto"/>
              <w:outlineLvl w:val="2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Leases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Default="002F010E" w:rsidP="002F010E">
            <w:pPr>
              <w:spacing w:before="100" w:beforeAutospacing="1" w:after="100" w:afterAutospacing="1" w:line="480" w:lineRule="auto"/>
              <w:outlineLvl w:val="2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Leave &amp; Licenses 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Default="002F010E" w:rsidP="002F010E">
            <w:pPr>
              <w:spacing w:before="100" w:beforeAutospacing="1" w:after="100" w:afterAutospacing="1" w:line="480" w:lineRule="auto"/>
              <w:outlineLvl w:val="2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Mortgages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2F010E" w:rsidP="0086349C">
            <w:pPr>
              <w:spacing w:before="100" w:beforeAutospacing="1" w:after="100" w:afterAutospacing="1" w:line="480" w:lineRule="auto"/>
              <w:outlineLvl w:val="2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86349C"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The </w:t>
            </w:r>
            <w:r w:rsidRPr="0086349C">
              <w:rPr>
                <w:rStyle w:val="Emphasis"/>
                <w:rFonts w:ascii="Bookman Old Style" w:hAnsi="Bookman Old Style"/>
                <w:i w:val="0"/>
                <w:color w:val="000000" w:themeColor="text1"/>
                <w:sz w:val="24"/>
                <w:szCs w:val="24"/>
              </w:rPr>
              <w:t>Maharashtra Rent Control Act</w:t>
            </w:r>
            <w:r w:rsidRPr="0086349C"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>, 1999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2F010E" w:rsidP="002F010E">
            <w:pPr>
              <w:spacing w:before="100" w:beforeAutospacing="1" w:after="100" w:afterAutospacing="1" w:line="480" w:lineRule="auto"/>
              <w:outlineLvl w:val="2"/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>FSI &amp; TDR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Default="002F010E" w:rsidP="002F010E">
            <w:pPr>
              <w:spacing w:before="100" w:beforeAutospacing="1" w:after="100" w:afterAutospacing="1" w:line="480" w:lineRule="auto"/>
              <w:outlineLvl w:val="2"/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>Buying a Premises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Default="002F010E" w:rsidP="002F010E">
            <w:pPr>
              <w:spacing w:before="100" w:beforeAutospacing="1" w:after="100" w:afterAutospacing="1" w:line="480" w:lineRule="auto"/>
              <w:outlineLvl w:val="2"/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Development Rights Agreement  </w:t>
            </w:r>
          </w:p>
        </w:tc>
      </w:tr>
      <w:tr w:rsidR="00F10153" w:rsidRPr="0086349C" w:rsidTr="00A1491D">
        <w:tc>
          <w:tcPr>
            <w:tcW w:w="1188" w:type="dxa"/>
            <w:vMerge w:val="restart"/>
          </w:tcPr>
          <w:p w:rsidR="00F10153" w:rsidRPr="0086349C" w:rsidRDefault="00F10153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F10153" w:rsidRPr="0086349C" w:rsidRDefault="00F10153" w:rsidP="0086349C">
            <w:pPr>
              <w:spacing w:line="480" w:lineRule="auto"/>
              <w:rPr>
                <w:rStyle w:val="st"/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en-IN"/>
              </w:rPr>
            </w:pPr>
            <w:r w:rsidRPr="0086349C"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>Development Control Regulation,1991</w:t>
            </w:r>
          </w:p>
        </w:tc>
      </w:tr>
      <w:tr w:rsidR="00F10153" w:rsidRPr="0086349C" w:rsidTr="00A1491D">
        <w:tc>
          <w:tcPr>
            <w:tcW w:w="1188" w:type="dxa"/>
            <w:vMerge/>
          </w:tcPr>
          <w:p w:rsidR="00F10153" w:rsidRPr="0086349C" w:rsidRDefault="00F10153" w:rsidP="002F010E">
            <w:pPr>
              <w:pStyle w:val="ListParagraph"/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F10153" w:rsidRPr="0086349C" w:rsidRDefault="00F10153" w:rsidP="0086349C">
            <w:pPr>
              <w:spacing w:line="480" w:lineRule="auto"/>
              <w:rPr>
                <w:rStyle w:val="st"/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en-IN"/>
              </w:rPr>
            </w:pPr>
            <w:r w:rsidRPr="0086349C"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>Development Control and Promotion Regulation-2034 for Greater Mumbai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2F010E" w:rsidP="0086349C">
            <w:pPr>
              <w:spacing w:line="480" w:lineRule="auto"/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>Use of Land under DC Regulations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2F010E" w:rsidP="0086349C">
            <w:pPr>
              <w:spacing w:line="480" w:lineRule="auto"/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86349C"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The </w:t>
            </w:r>
            <w:r w:rsidRPr="0086349C">
              <w:rPr>
                <w:rStyle w:val="Emphasis"/>
                <w:rFonts w:ascii="Bookman Old Style" w:hAnsi="Bookman Old Style"/>
                <w:i w:val="0"/>
                <w:color w:val="000000" w:themeColor="text1"/>
                <w:sz w:val="24"/>
                <w:szCs w:val="24"/>
              </w:rPr>
              <w:t>Special Economic Zones Act</w:t>
            </w:r>
            <w:r w:rsidRPr="0086349C"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>, 2005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2F010E" w:rsidP="0086349C">
            <w:pPr>
              <w:spacing w:line="480" w:lineRule="auto"/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>Software Technology Parks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2F010E" w:rsidP="0086349C">
            <w:pPr>
              <w:spacing w:line="480" w:lineRule="auto"/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86349C"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>Maharashtra Land Revenue Code,1966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2F010E" w:rsidP="0086349C">
            <w:pPr>
              <w:spacing w:line="480" w:lineRule="auto"/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86349C"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>Maharashtra Tenancy and Agricultural Lands Act, 1948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2F010E" w:rsidP="0086349C">
            <w:pPr>
              <w:spacing w:line="480" w:lineRule="auto"/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86349C"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>Mah</w:t>
            </w:r>
            <w:r w:rsidR="00B712DA"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>arashtra Agricultural Lands (Cei</w:t>
            </w:r>
            <w:r w:rsidRPr="0086349C"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>ling on Holdings ) Act,1961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2F010E" w:rsidP="002F010E">
            <w:pPr>
              <w:pStyle w:val="Heading3"/>
              <w:spacing w:line="480" w:lineRule="auto"/>
              <w:outlineLvl w:val="2"/>
              <w:rPr>
                <w:rStyle w:val="st"/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 w:rsidRPr="0086349C"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>The Major Port Trusts Act, 1963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2F010E" w:rsidP="0086349C">
            <w:pPr>
              <w:pStyle w:val="Heading3"/>
              <w:spacing w:line="480" w:lineRule="auto"/>
              <w:jc w:val="both"/>
              <w:outlineLvl w:val="2"/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 w:rsidRPr="0086349C">
              <w:rPr>
                <w:rFonts w:ascii="Bookman Old Style" w:hAnsi="Bookman Old Style" w:cs="Arial"/>
                <w:b w:val="0"/>
                <w:color w:val="000000" w:themeColor="text1"/>
                <w:sz w:val="24"/>
                <w:szCs w:val="24"/>
              </w:rPr>
              <w:t xml:space="preserve">Maharashtra Slum Areas (Improvement, Clearance </w:t>
            </w:r>
            <w:r w:rsidR="00573F11" w:rsidRPr="0086349C">
              <w:rPr>
                <w:rFonts w:ascii="Bookman Old Style" w:hAnsi="Bookman Old Style" w:cs="Arial"/>
                <w:b w:val="0"/>
                <w:color w:val="000000" w:themeColor="text1"/>
                <w:sz w:val="24"/>
                <w:szCs w:val="24"/>
              </w:rPr>
              <w:t>and</w:t>
            </w:r>
            <w:r w:rsidRPr="0086349C">
              <w:rPr>
                <w:rFonts w:ascii="Bookman Old Style" w:hAnsi="Bookman Old Style" w:cs="Arial"/>
                <w:b w:val="0"/>
                <w:color w:val="000000" w:themeColor="text1"/>
                <w:sz w:val="24"/>
                <w:szCs w:val="24"/>
              </w:rPr>
              <w:t xml:space="preserve"> Redevelopment) Act, 1971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2F010E" w:rsidP="002F010E">
            <w:pPr>
              <w:pStyle w:val="Heading3"/>
              <w:spacing w:line="480" w:lineRule="auto"/>
              <w:jc w:val="both"/>
              <w:outlineLvl w:val="2"/>
              <w:rPr>
                <w:rFonts w:ascii="Bookman Old Style" w:hAnsi="Bookman Old Style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b w:val="0"/>
                <w:color w:val="000000" w:themeColor="text1"/>
                <w:sz w:val="24"/>
                <w:szCs w:val="24"/>
              </w:rPr>
              <w:t xml:space="preserve">Costal Regulation Zone 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Default="002F010E" w:rsidP="002F010E">
            <w:pPr>
              <w:pStyle w:val="Heading3"/>
              <w:spacing w:line="480" w:lineRule="auto"/>
              <w:jc w:val="both"/>
              <w:outlineLvl w:val="2"/>
              <w:rPr>
                <w:rFonts w:ascii="Bookman Old Style" w:hAnsi="Bookman Old Style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b w:val="0"/>
                <w:color w:val="000000" w:themeColor="text1"/>
                <w:sz w:val="24"/>
                <w:szCs w:val="24"/>
              </w:rPr>
              <w:t>Foreign Investment in Real Estate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2F010E" w:rsidP="0086349C">
            <w:pPr>
              <w:pStyle w:val="Heading3"/>
              <w:spacing w:line="480" w:lineRule="auto"/>
              <w:outlineLvl w:val="2"/>
              <w:rPr>
                <w:rFonts w:ascii="Bookman Old Style" w:hAnsi="Bookman Old Style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>T</w:t>
            </w:r>
            <w:r w:rsidRPr="0086349C">
              <w:rPr>
                <w:rStyle w:val="st"/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 xml:space="preserve">he </w:t>
            </w:r>
            <w:r w:rsidRPr="0086349C">
              <w:rPr>
                <w:rStyle w:val="Emphasis"/>
                <w:rFonts w:ascii="Bookman Old Style" w:hAnsi="Bookman Old Style"/>
                <w:b w:val="0"/>
                <w:i w:val="0"/>
                <w:color w:val="000000" w:themeColor="text1"/>
                <w:sz w:val="24"/>
                <w:szCs w:val="24"/>
              </w:rPr>
              <w:t>Maharashtra Apartment Ownership Act</w:t>
            </w:r>
            <w:r w:rsidRPr="0086349C">
              <w:rPr>
                <w:rStyle w:val="st"/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>, 1970.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Default="002F010E" w:rsidP="002F010E">
            <w:pPr>
              <w:pStyle w:val="Heading3"/>
              <w:spacing w:line="480" w:lineRule="auto"/>
              <w:outlineLvl w:val="2"/>
              <w:rPr>
                <w:rStyle w:val="st"/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>Sale of Share of a Real Estate Company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Default="002F010E" w:rsidP="002F010E">
            <w:pPr>
              <w:pStyle w:val="Heading3"/>
              <w:spacing w:line="480" w:lineRule="auto"/>
              <w:outlineLvl w:val="2"/>
              <w:rPr>
                <w:rStyle w:val="st"/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 xml:space="preserve">Exchange of Property 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Default="002F010E" w:rsidP="002F010E">
            <w:pPr>
              <w:pStyle w:val="Heading3"/>
              <w:spacing w:line="480" w:lineRule="auto"/>
              <w:outlineLvl w:val="2"/>
              <w:rPr>
                <w:rStyle w:val="st"/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>Heritage TDR</w:t>
            </w:r>
          </w:p>
        </w:tc>
      </w:tr>
      <w:tr w:rsidR="00A1491D" w:rsidRPr="0086349C" w:rsidTr="00A1491D">
        <w:tc>
          <w:tcPr>
            <w:tcW w:w="1188" w:type="dxa"/>
          </w:tcPr>
          <w:p w:rsidR="00A1491D" w:rsidRPr="0086349C" w:rsidRDefault="00A149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A1491D" w:rsidRDefault="00A1491D" w:rsidP="00A1491D">
            <w:pPr>
              <w:pStyle w:val="Heading3"/>
              <w:spacing w:line="480" w:lineRule="auto"/>
              <w:outlineLvl w:val="2"/>
              <w:rPr>
                <w:rStyle w:val="st"/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>Real Estate Investment Trusts (REITs)</w:t>
            </w:r>
          </w:p>
        </w:tc>
      </w:tr>
      <w:tr w:rsidR="00A1491D" w:rsidRPr="0086349C" w:rsidTr="00A1491D">
        <w:tc>
          <w:tcPr>
            <w:tcW w:w="1188" w:type="dxa"/>
          </w:tcPr>
          <w:p w:rsidR="00A1491D" w:rsidRPr="0086349C" w:rsidRDefault="00A149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A1491D" w:rsidRDefault="00A1491D" w:rsidP="00A1491D">
            <w:pPr>
              <w:pStyle w:val="Heading3"/>
              <w:spacing w:line="480" w:lineRule="auto"/>
              <w:outlineLvl w:val="2"/>
              <w:rPr>
                <w:rStyle w:val="st"/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>Is a Bombay a Bay?</w:t>
            </w:r>
          </w:p>
        </w:tc>
      </w:tr>
      <w:tr w:rsidR="00A1491D" w:rsidRPr="0086349C" w:rsidTr="00A1491D">
        <w:tc>
          <w:tcPr>
            <w:tcW w:w="1188" w:type="dxa"/>
          </w:tcPr>
          <w:p w:rsidR="00A1491D" w:rsidRPr="0086349C" w:rsidRDefault="00A149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A1491D" w:rsidRDefault="00A1491D" w:rsidP="00A1491D">
            <w:pPr>
              <w:pStyle w:val="Heading3"/>
              <w:spacing w:line="480" w:lineRule="auto"/>
              <w:outlineLvl w:val="2"/>
              <w:rPr>
                <w:rStyle w:val="st"/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 xml:space="preserve">New Construction in Mumbai </w:t>
            </w:r>
          </w:p>
        </w:tc>
      </w:tr>
      <w:tr w:rsidR="00A1491D" w:rsidRPr="0086349C" w:rsidTr="00A1491D">
        <w:tc>
          <w:tcPr>
            <w:tcW w:w="1188" w:type="dxa"/>
          </w:tcPr>
          <w:p w:rsidR="00A1491D" w:rsidRPr="0086349C" w:rsidRDefault="00A149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A1491D" w:rsidRDefault="00A1491D" w:rsidP="00A1491D">
            <w:pPr>
              <w:pStyle w:val="Heading3"/>
              <w:spacing w:line="480" w:lineRule="auto"/>
              <w:outlineLvl w:val="2"/>
              <w:rPr>
                <w:rStyle w:val="st"/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>Property Tax</w:t>
            </w:r>
          </w:p>
        </w:tc>
      </w:tr>
      <w:tr w:rsidR="00A1491D" w:rsidRPr="0086349C" w:rsidTr="00A1491D">
        <w:tc>
          <w:tcPr>
            <w:tcW w:w="1188" w:type="dxa"/>
          </w:tcPr>
          <w:p w:rsidR="00A1491D" w:rsidRPr="0086349C" w:rsidRDefault="00A149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A1491D" w:rsidRDefault="00A1491D" w:rsidP="00A1491D">
            <w:pPr>
              <w:pStyle w:val="Heading3"/>
              <w:spacing w:line="480" w:lineRule="auto"/>
              <w:outlineLvl w:val="2"/>
              <w:rPr>
                <w:rStyle w:val="st"/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>Real Estate Laws-Odds and Events</w:t>
            </w:r>
          </w:p>
        </w:tc>
      </w:tr>
      <w:tr w:rsidR="00C73630" w:rsidRPr="0086349C" w:rsidTr="00A577C4">
        <w:tc>
          <w:tcPr>
            <w:tcW w:w="9648" w:type="dxa"/>
            <w:gridSpan w:val="2"/>
          </w:tcPr>
          <w:p w:rsidR="00C73630" w:rsidRPr="00A1491D" w:rsidRDefault="00C73630" w:rsidP="00A1491D">
            <w:pPr>
              <w:pStyle w:val="Heading3"/>
              <w:spacing w:line="480" w:lineRule="auto"/>
              <w:outlineLvl w:val="2"/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1491D"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SECTION II-CIVIL LAWS 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A1491D" w:rsidP="00A1491D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‘</w:t>
            </w:r>
          </w:p>
        </w:tc>
        <w:tc>
          <w:tcPr>
            <w:tcW w:w="8460" w:type="dxa"/>
          </w:tcPr>
          <w:p w:rsidR="002F010E" w:rsidRPr="0086349C" w:rsidRDefault="00E24F45" w:rsidP="0086349C">
            <w:pPr>
              <w:spacing w:line="480" w:lineRule="auto"/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General clauses act, 1977</w:t>
            </w:r>
          </w:p>
        </w:tc>
      </w:tr>
      <w:tr w:rsidR="00A1491D" w:rsidRPr="0086349C" w:rsidTr="00A1491D">
        <w:tc>
          <w:tcPr>
            <w:tcW w:w="1188" w:type="dxa"/>
          </w:tcPr>
          <w:p w:rsidR="00A1491D" w:rsidRDefault="00A1491D" w:rsidP="00A1491D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A1491D" w:rsidRPr="0086349C" w:rsidRDefault="00A1491D" w:rsidP="0086349C">
            <w:p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Attachment of Property 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2F010E" w:rsidP="0086349C">
            <w:p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86349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Insolvency and Bankruptcy Code, 2016 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2F010E" w:rsidP="0086349C">
            <w:p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86349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Married Women’s Property Act,1874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2F010E" w:rsidP="0086349C">
            <w:p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86349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The Limitation Act,1963</w:t>
            </w:r>
          </w:p>
        </w:tc>
      </w:tr>
      <w:tr w:rsidR="00A1491D" w:rsidRPr="0086349C" w:rsidTr="00A1491D">
        <w:tc>
          <w:tcPr>
            <w:tcW w:w="1188" w:type="dxa"/>
          </w:tcPr>
          <w:p w:rsidR="00A1491D" w:rsidRPr="0086349C" w:rsidRDefault="00A149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A1491D" w:rsidRPr="0086349C" w:rsidRDefault="00A1491D" w:rsidP="0086349C">
            <w:p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Gifts </w:t>
            </w:r>
          </w:p>
        </w:tc>
      </w:tr>
      <w:tr w:rsidR="00A1491D" w:rsidRPr="0086349C" w:rsidTr="00A1491D">
        <w:tc>
          <w:tcPr>
            <w:tcW w:w="1188" w:type="dxa"/>
          </w:tcPr>
          <w:p w:rsidR="00A1491D" w:rsidRPr="0086349C" w:rsidRDefault="00A149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A1491D" w:rsidRDefault="00A1491D" w:rsidP="0086349C">
            <w:p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Release v. Gift</w:t>
            </w:r>
          </w:p>
        </w:tc>
      </w:tr>
      <w:tr w:rsidR="00A1491D" w:rsidRPr="0086349C" w:rsidTr="00A1491D">
        <w:tc>
          <w:tcPr>
            <w:tcW w:w="1188" w:type="dxa"/>
          </w:tcPr>
          <w:p w:rsidR="00A1491D" w:rsidRPr="0086349C" w:rsidRDefault="00A149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A1491D" w:rsidRDefault="00A1491D" w:rsidP="0086349C">
            <w:p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Can You Gift without Giving?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2F010E" w:rsidP="0086349C">
            <w:p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86349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The Indian Trusts Act, 1882</w:t>
            </w:r>
          </w:p>
        </w:tc>
      </w:tr>
      <w:tr w:rsidR="00A1491D" w:rsidRPr="0086349C" w:rsidTr="00A1491D">
        <w:tc>
          <w:tcPr>
            <w:tcW w:w="1188" w:type="dxa"/>
          </w:tcPr>
          <w:p w:rsidR="00A1491D" w:rsidRPr="0086349C" w:rsidRDefault="00A149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A1491D" w:rsidRPr="0086349C" w:rsidRDefault="00A1491D" w:rsidP="0086349C">
            <w:p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Fraudulent Transfers </w:t>
            </w:r>
          </w:p>
        </w:tc>
      </w:tr>
      <w:tr w:rsidR="00A1491D" w:rsidRPr="0086349C" w:rsidTr="00A1491D">
        <w:tc>
          <w:tcPr>
            <w:tcW w:w="1188" w:type="dxa"/>
          </w:tcPr>
          <w:p w:rsidR="00A1491D" w:rsidRPr="0086349C" w:rsidRDefault="00A149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A1491D" w:rsidRDefault="00A1491D" w:rsidP="0086349C">
            <w:p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Power of Attorney</w:t>
            </w:r>
          </w:p>
        </w:tc>
      </w:tr>
      <w:tr w:rsidR="00A1491D" w:rsidRPr="0086349C" w:rsidTr="00A1491D">
        <w:tc>
          <w:tcPr>
            <w:tcW w:w="1188" w:type="dxa"/>
          </w:tcPr>
          <w:p w:rsidR="00A1491D" w:rsidRPr="0086349C" w:rsidRDefault="00A149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A1491D" w:rsidRDefault="00A1491D" w:rsidP="0086349C">
            <w:p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Guarantor’s Liability 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2F010E" w:rsidP="0086349C">
            <w:p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86349C"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The </w:t>
            </w:r>
            <w:r w:rsidRPr="0086349C">
              <w:rPr>
                <w:rStyle w:val="e24kjd"/>
                <w:rFonts w:ascii="Bookman Old Style" w:hAnsi="Bookman Old Style"/>
                <w:bCs/>
                <w:color w:val="000000" w:themeColor="text1"/>
                <w:sz w:val="24"/>
                <w:szCs w:val="24"/>
              </w:rPr>
              <w:t>Special Marriage Act</w:t>
            </w:r>
            <w:r w:rsidRPr="0086349C"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  <w:t>, 1954</w:t>
            </w:r>
          </w:p>
        </w:tc>
      </w:tr>
      <w:tr w:rsidR="00A1491D" w:rsidRPr="0086349C" w:rsidTr="00A1491D">
        <w:tc>
          <w:tcPr>
            <w:tcW w:w="1188" w:type="dxa"/>
          </w:tcPr>
          <w:p w:rsidR="00A1491D" w:rsidRPr="0086349C" w:rsidRDefault="00A149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A1491D" w:rsidRPr="0086349C" w:rsidRDefault="00A1491D" w:rsidP="0086349C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Jointly Acquired Immovable Property </w:t>
            </w:r>
          </w:p>
        </w:tc>
      </w:tr>
      <w:tr w:rsidR="00A1491D" w:rsidRPr="0086349C" w:rsidTr="00A1491D">
        <w:tc>
          <w:tcPr>
            <w:tcW w:w="1188" w:type="dxa"/>
          </w:tcPr>
          <w:p w:rsidR="00A1491D" w:rsidRPr="0086349C" w:rsidRDefault="00A149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A1491D" w:rsidRDefault="00A1491D" w:rsidP="0086349C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  <w:t>Euthanasia-The Right to Die</w:t>
            </w:r>
          </w:p>
        </w:tc>
      </w:tr>
      <w:tr w:rsidR="00A1491D" w:rsidRPr="0086349C" w:rsidTr="00A1491D">
        <w:tc>
          <w:tcPr>
            <w:tcW w:w="1188" w:type="dxa"/>
          </w:tcPr>
          <w:p w:rsidR="00A1491D" w:rsidRPr="0086349C" w:rsidRDefault="00A149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A1491D" w:rsidRDefault="00A1491D" w:rsidP="0086349C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  <w:t>Sale v. Exchange</w:t>
            </w:r>
          </w:p>
        </w:tc>
      </w:tr>
      <w:tr w:rsidR="00A1491D" w:rsidRPr="0086349C" w:rsidTr="00A1491D">
        <w:tc>
          <w:tcPr>
            <w:tcW w:w="1188" w:type="dxa"/>
          </w:tcPr>
          <w:p w:rsidR="00A1491D" w:rsidRPr="0086349C" w:rsidRDefault="00A149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A1491D" w:rsidRDefault="00A1491D" w:rsidP="0086349C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  <w:t>Part Performance of Contract</w:t>
            </w:r>
          </w:p>
        </w:tc>
      </w:tr>
      <w:tr w:rsidR="00A1491D" w:rsidRPr="0086349C" w:rsidTr="00A1491D">
        <w:trPr>
          <w:trHeight w:val="665"/>
        </w:trPr>
        <w:tc>
          <w:tcPr>
            <w:tcW w:w="1188" w:type="dxa"/>
          </w:tcPr>
          <w:p w:rsidR="00A1491D" w:rsidRPr="0086349C" w:rsidRDefault="00A149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A1491D" w:rsidRDefault="00A1491D" w:rsidP="00A1491D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  <w:t>Staying in Parent’s House-A Matter of Right?</w:t>
            </w:r>
          </w:p>
        </w:tc>
      </w:tr>
      <w:tr w:rsidR="00A1491D" w:rsidRPr="0086349C" w:rsidTr="00A1491D">
        <w:tc>
          <w:tcPr>
            <w:tcW w:w="1188" w:type="dxa"/>
          </w:tcPr>
          <w:p w:rsidR="00A1491D" w:rsidRPr="0086349C" w:rsidRDefault="00A149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A1491D" w:rsidRDefault="00A1491D" w:rsidP="00A1491D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  <w:t>Gratuitous Stay</w:t>
            </w:r>
          </w:p>
        </w:tc>
      </w:tr>
      <w:tr w:rsidR="00C73630" w:rsidRPr="00A1491D" w:rsidTr="008F32FD">
        <w:tc>
          <w:tcPr>
            <w:tcW w:w="9648" w:type="dxa"/>
            <w:gridSpan w:val="2"/>
          </w:tcPr>
          <w:p w:rsidR="00C73630" w:rsidRPr="00A1491D" w:rsidRDefault="00C73630" w:rsidP="00A1491D">
            <w:pPr>
              <w:spacing w:line="480" w:lineRule="auto"/>
              <w:rPr>
                <w:rStyle w:val="e24kjd"/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A1491D">
              <w:rPr>
                <w:rStyle w:val="e24kjd"/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 xml:space="preserve">SECTION III-COMMERCIAL LAWS 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86349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8460" w:type="dxa"/>
          </w:tcPr>
          <w:p w:rsidR="002F010E" w:rsidRPr="0086349C" w:rsidRDefault="00A1491D" w:rsidP="0086349C">
            <w:p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Essentials of a Partnership </w:t>
            </w:r>
          </w:p>
        </w:tc>
      </w:tr>
      <w:tr w:rsidR="00A1491D" w:rsidRPr="0086349C" w:rsidTr="00A1491D">
        <w:tc>
          <w:tcPr>
            <w:tcW w:w="1188" w:type="dxa"/>
          </w:tcPr>
          <w:p w:rsidR="00A1491D" w:rsidRPr="0086349C" w:rsidRDefault="00A149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A1491D" w:rsidRDefault="00A1491D" w:rsidP="0086349C">
            <w:p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Partnership Firm –Stamp Duty Issues</w:t>
            </w:r>
          </w:p>
        </w:tc>
      </w:tr>
      <w:tr w:rsidR="00A1491D" w:rsidRPr="0086349C" w:rsidTr="00A1491D">
        <w:tc>
          <w:tcPr>
            <w:tcW w:w="1188" w:type="dxa"/>
          </w:tcPr>
          <w:p w:rsidR="00A1491D" w:rsidRPr="0086349C" w:rsidRDefault="00A149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A1491D" w:rsidRDefault="00A1491D" w:rsidP="0086349C">
            <w:p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Dissolution of a Partnership Firm</w:t>
            </w:r>
          </w:p>
        </w:tc>
      </w:tr>
      <w:tr w:rsidR="00A1491D" w:rsidRPr="0086349C" w:rsidTr="00A1491D">
        <w:tc>
          <w:tcPr>
            <w:tcW w:w="1188" w:type="dxa"/>
          </w:tcPr>
          <w:p w:rsidR="00A1491D" w:rsidRPr="0086349C" w:rsidRDefault="00A149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A1491D" w:rsidRDefault="00A1491D" w:rsidP="0086349C">
            <w:p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Understanding Term Sheets</w:t>
            </w:r>
          </w:p>
        </w:tc>
      </w:tr>
      <w:tr w:rsidR="00A1491D" w:rsidRPr="0086349C" w:rsidTr="00A1491D">
        <w:tc>
          <w:tcPr>
            <w:tcW w:w="1188" w:type="dxa"/>
          </w:tcPr>
          <w:p w:rsidR="00A1491D" w:rsidRPr="0086349C" w:rsidRDefault="00A149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A1491D" w:rsidRDefault="00A1491D" w:rsidP="0086349C">
            <w:p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Reading an Agreement</w:t>
            </w:r>
          </w:p>
        </w:tc>
      </w:tr>
      <w:tr w:rsidR="00A1491D" w:rsidRPr="0086349C" w:rsidTr="00A1491D">
        <w:tc>
          <w:tcPr>
            <w:tcW w:w="1188" w:type="dxa"/>
          </w:tcPr>
          <w:p w:rsidR="00A1491D" w:rsidRPr="0086349C" w:rsidRDefault="00A149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‘</w:t>
            </w:r>
          </w:p>
        </w:tc>
        <w:tc>
          <w:tcPr>
            <w:tcW w:w="8460" w:type="dxa"/>
          </w:tcPr>
          <w:p w:rsidR="00A1491D" w:rsidRPr="0086349C" w:rsidRDefault="00A1491D" w:rsidP="0086349C">
            <w:pPr>
              <w:spacing w:line="480" w:lineRule="auto"/>
              <w:rPr>
                <w:rStyle w:val="lrzxr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86349C">
              <w:rPr>
                <w:rStyle w:val="lrzxr"/>
                <w:rFonts w:ascii="Bookman Old Style" w:hAnsi="Bookman Old Style"/>
                <w:color w:val="000000" w:themeColor="text1"/>
                <w:sz w:val="24"/>
                <w:szCs w:val="24"/>
              </w:rPr>
              <w:t>The Arbitration and Conciliation Act,1996</w:t>
            </w:r>
          </w:p>
        </w:tc>
      </w:tr>
      <w:tr w:rsidR="00A1491D" w:rsidRPr="0086349C" w:rsidTr="00A1491D">
        <w:tc>
          <w:tcPr>
            <w:tcW w:w="1188" w:type="dxa"/>
          </w:tcPr>
          <w:p w:rsidR="00A1491D" w:rsidRDefault="00A149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A1491D" w:rsidRPr="0086349C" w:rsidRDefault="00A1491D" w:rsidP="0086349C">
            <w:pPr>
              <w:spacing w:line="480" w:lineRule="auto"/>
              <w:rPr>
                <w:rStyle w:val="lrzxr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lrzxr"/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Arbitration Law Amendments </w:t>
            </w:r>
          </w:p>
        </w:tc>
      </w:tr>
      <w:tr w:rsidR="00A1491D" w:rsidRPr="0086349C" w:rsidTr="00A1491D">
        <w:tc>
          <w:tcPr>
            <w:tcW w:w="1188" w:type="dxa"/>
          </w:tcPr>
          <w:p w:rsidR="00A1491D" w:rsidRDefault="00A149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A1491D" w:rsidRDefault="00A1491D" w:rsidP="0086349C">
            <w:pPr>
              <w:spacing w:line="480" w:lineRule="auto"/>
              <w:rPr>
                <w:rStyle w:val="lrzxr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lrzxr"/>
                <w:rFonts w:ascii="Bookman Old Style" w:hAnsi="Bookman Old Style"/>
                <w:color w:val="000000" w:themeColor="text1"/>
                <w:sz w:val="24"/>
                <w:szCs w:val="24"/>
              </w:rPr>
              <w:t>Arbitration &amp; Other Laws</w:t>
            </w:r>
          </w:p>
        </w:tc>
      </w:tr>
      <w:tr w:rsidR="00A1491D" w:rsidRPr="0086349C" w:rsidTr="00A1491D">
        <w:tc>
          <w:tcPr>
            <w:tcW w:w="1188" w:type="dxa"/>
          </w:tcPr>
          <w:p w:rsidR="00A1491D" w:rsidRDefault="00A149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A1491D" w:rsidRDefault="00A1491D" w:rsidP="0086349C">
            <w:pPr>
              <w:spacing w:line="480" w:lineRule="auto"/>
              <w:rPr>
                <w:rStyle w:val="lrzxr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lrzxr"/>
                <w:rFonts w:ascii="Bookman Old Style" w:hAnsi="Bookman Old Style"/>
                <w:color w:val="000000" w:themeColor="text1"/>
                <w:sz w:val="24"/>
                <w:szCs w:val="24"/>
              </w:rPr>
              <w:t>International Arbitration</w:t>
            </w:r>
          </w:p>
        </w:tc>
      </w:tr>
      <w:tr w:rsidR="00A1491D" w:rsidRPr="0086349C" w:rsidTr="00A1491D">
        <w:tc>
          <w:tcPr>
            <w:tcW w:w="1188" w:type="dxa"/>
          </w:tcPr>
          <w:p w:rsidR="00A1491D" w:rsidRDefault="00A149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A1491D" w:rsidRDefault="00A1491D" w:rsidP="0086349C">
            <w:pPr>
              <w:spacing w:line="480" w:lineRule="auto"/>
              <w:rPr>
                <w:rStyle w:val="lrzxr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lrzxr"/>
                <w:rFonts w:ascii="Bookman Old Style" w:hAnsi="Bookman Old Style"/>
                <w:color w:val="000000" w:themeColor="text1"/>
                <w:sz w:val="24"/>
                <w:szCs w:val="24"/>
              </w:rPr>
              <w:t>Arbitration Award V. Exchange Control Law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2F010E" w:rsidP="0086349C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86349C"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The Indian </w:t>
            </w:r>
            <w:r w:rsidRPr="0086349C">
              <w:rPr>
                <w:rStyle w:val="Emphasis"/>
                <w:rFonts w:ascii="Bookman Old Style" w:hAnsi="Bookman Old Style"/>
                <w:i w:val="0"/>
                <w:color w:val="000000" w:themeColor="text1"/>
                <w:sz w:val="24"/>
                <w:szCs w:val="24"/>
              </w:rPr>
              <w:t>Contract Act</w:t>
            </w:r>
            <w:r w:rsidRPr="0086349C"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>, 1872</w:t>
            </w:r>
          </w:p>
        </w:tc>
      </w:tr>
      <w:tr w:rsidR="00EC7B3E" w:rsidRPr="0086349C" w:rsidTr="00A1491D">
        <w:tc>
          <w:tcPr>
            <w:tcW w:w="1188" w:type="dxa"/>
          </w:tcPr>
          <w:p w:rsidR="00EC7B3E" w:rsidRPr="0086349C" w:rsidRDefault="00EC7B3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EC7B3E" w:rsidRPr="0086349C" w:rsidRDefault="00EC7B3E" w:rsidP="0086349C">
            <w:pPr>
              <w:spacing w:line="480" w:lineRule="auto"/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>Transfer of Movable Assets</w:t>
            </w:r>
          </w:p>
        </w:tc>
      </w:tr>
      <w:tr w:rsidR="00EC7B3E" w:rsidRPr="0086349C" w:rsidTr="00A1491D">
        <w:tc>
          <w:tcPr>
            <w:tcW w:w="1188" w:type="dxa"/>
          </w:tcPr>
          <w:p w:rsidR="00EC7B3E" w:rsidRPr="0086349C" w:rsidRDefault="00EC7B3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EC7B3E" w:rsidRDefault="00EC7B3E" w:rsidP="0086349C">
            <w:pPr>
              <w:spacing w:line="480" w:lineRule="auto"/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Limited Liability Partnership </w:t>
            </w:r>
          </w:p>
        </w:tc>
      </w:tr>
      <w:tr w:rsidR="00EC7B3E" w:rsidRPr="0086349C" w:rsidTr="00A1491D">
        <w:tc>
          <w:tcPr>
            <w:tcW w:w="1188" w:type="dxa"/>
          </w:tcPr>
          <w:p w:rsidR="00EC7B3E" w:rsidRPr="0086349C" w:rsidRDefault="00EC7B3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EC7B3E" w:rsidRDefault="00EC7B3E" w:rsidP="0086349C">
            <w:pPr>
              <w:spacing w:line="480" w:lineRule="auto"/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>Corporatizations of Firms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EC7B3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‘</w:t>
            </w:r>
          </w:p>
        </w:tc>
        <w:tc>
          <w:tcPr>
            <w:tcW w:w="8460" w:type="dxa"/>
          </w:tcPr>
          <w:p w:rsidR="002F010E" w:rsidRPr="0086349C" w:rsidRDefault="002F010E" w:rsidP="0086349C">
            <w:pPr>
              <w:spacing w:line="480" w:lineRule="auto"/>
              <w:jc w:val="both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86349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The </w:t>
            </w:r>
            <w:hyperlink r:id="rId5" w:tgtFrame="_blank" w:history="1">
              <w:r w:rsidRPr="0086349C">
                <w:rPr>
                  <w:rStyle w:val="Hyperlink"/>
                  <w:rFonts w:ascii="Bookman Old Style" w:hAnsi="Bookman Old Style"/>
                  <w:color w:val="000000" w:themeColor="text1"/>
                  <w:sz w:val="24"/>
                  <w:szCs w:val="24"/>
                  <w:u w:val="none"/>
                </w:rPr>
                <w:t>Maharashtra Shops and Establishments (Regulation of Employment and Conditions of Service) Act, 2017</w:t>
              </w:r>
            </w:hyperlink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2F010E" w:rsidP="0086349C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86349C"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  <w:t>Maharashtra Public Trust Act,1950</w:t>
            </w:r>
          </w:p>
        </w:tc>
      </w:tr>
      <w:tr w:rsidR="002F010E" w:rsidRPr="0086349C" w:rsidTr="00A1491D">
        <w:trPr>
          <w:trHeight w:val="368"/>
        </w:trPr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2F010E" w:rsidP="0086349C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86349C"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Environmental Laws </w:t>
            </w:r>
          </w:p>
        </w:tc>
      </w:tr>
      <w:tr w:rsidR="00EC7B3E" w:rsidRPr="0086349C" w:rsidTr="00A1491D">
        <w:trPr>
          <w:trHeight w:val="368"/>
        </w:trPr>
        <w:tc>
          <w:tcPr>
            <w:tcW w:w="1188" w:type="dxa"/>
          </w:tcPr>
          <w:p w:rsidR="00EC7B3E" w:rsidRPr="0086349C" w:rsidRDefault="00EC7B3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EC7B3E" w:rsidRPr="0086349C" w:rsidRDefault="00EC7B3E" w:rsidP="00EC7B3E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  <w:t>E-Waste Disposal</w:t>
            </w:r>
          </w:p>
        </w:tc>
      </w:tr>
      <w:tr w:rsidR="00EC7B3E" w:rsidRPr="0086349C" w:rsidTr="00A1491D">
        <w:trPr>
          <w:trHeight w:val="368"/>
        </w:trPr>
        <w:tc>
          <w:tcPr>
            <w:tcW w:w="1188" w:type="dxa"/>
          </w:tcPr>
          <w:p w:rsidR="00EC7B3E" w:rsidRPr="0086349C" w:rsidRDefault="00EC7B3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EC7B3E" w:rsidRDefault="00EC7B3E" w:rsidP="00EC7B3E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Whatsapp as Evidence </w:t>
            </w:r>
          </w:p>
        </w:tc>
      </w:tr>
      <w:tr w:rsidR="00EC7B3E" w:rsidRPr="0086349C" w:rsidTr="00A1491D">
        <w:trPr>
          <w:trHeight w:val="368"/>
        </w:trPr>
        <w:tc>
          <w:tcPr>
            <w:tcW w:w="1188" w:type="dxa"/>
          </w:tcPr>
          <w:p w:rsidR="00EC7B3E" w:rsidRPr="0086349C" w:rsidRDefault="00EC7B3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EC7B3E" w:rsidRDefault="00EC7B3E" w:rsidP="00EC7B3E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  <w:t>Shareholders’ Agreements</w:t>
            </w:r>
          </w:p>
        </w:tc>
      </w:tr>
      <w:tr w:rsidR="00EC7B3E" w:rsidRPr="0086349C" w:rsidTr="00A1491D">
        <w:trPr>
          <w:trHeight w:val="368"/>
        </w:trPr>
        <w:tc>
          <w:tcPr>
            <w:tcW w:w="1188" w:type="dxa"/>
          </w:tcPr>
          <w:p w:rsidR="00EC7B3E" w:rsidRPr="0086349C" w:rsidRDefault="00EC7B3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EC7B3E" w:rsidRDefault="00EC7B3E" w:rsidP="00EC7B3E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Contact Labour </w:t>
            </w:r>
          </w:p>
        </w:tc>
      </w:tr>
      <w:tr w:rsidR="00C73630" w:rsidRPr="00EC7B3E" w:rsidTr="00483BC5">
        <w:trPr>
          <w:trHeight w:val="368"/>
        </w:trPr>
        <w:tc>
          <w:tcPr>
            <w:tcW w:w="9648" w:type="dxa"/>
            <w:gridSpan w:val="2"/>
          </w:tcPr>
          <w:p w:rsidR="00C73630" w:rsidRPr="00EC7B3E" w:rsidRDefault="00C73630" w:rsidP="00EC7B3E">
            <w:pPr>
              <w:spacing w:line="480" w:lineRule="auto"/>
              <w:rPr>
                <w:rStyle w:val="e24kjd"/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EC7B3E">
              <w:rPr>
                <w:rStyle w:val="e24kjd"/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 xml:space="preserve">SECTION IV-FINANCE LAWS 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EC7B3E" w:rsidP="0086349C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  <w:t>Enforcement of Security Interest</w:t>
            </w:r>
          </w:p>
        </w:tc>
      </w:tr>
      <w:tr w:rsidR="00EC7B3E" w:rsidRPr="0086349C" w:rsidTr="00A1491D">
        <w:tc>
          <w:tcPr>
            <w:tcW w:w="1188" w:type="dxa"/>
          </w:tcPr>
          <w:p w:rsidR="00EC7B3E" w:rsidRPr="0086349C" w:rsidRDefault="00EC7B3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EC7B3E" w:rsidRDefault="00EC7B3E" w:rsidP="0086349C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  <w:t>SICA v. SARFAESI</w:t>
            </w:r>
          </w:p>
        </w:tc>
      </w:tr>
      <w:tr w:rsidR="00EC7B3E" w:rsidRPr="0086349C" w:rsidTr="00A1491D">
        <w:tc>
          <w:tcPr>
            <w:tcW w:w="1188" w:type="dxa"/>
          </w:tcPr>
          <w:p w:rsidR="00EC7B3E" w:rsidRPr="0086349C" w:rsidRDefault="00EC7B3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EC7B3E" w:rsidRDefault="00EC7B3E" w:rsidP="0086349C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  <w:t>SARFAESI v. Arbitration and Merger</w:t>
            </w:r>
          </w:p>
        </w:tc>
      </w:tr>
      <w:tr w:rsidR="00EC7B3E" w:rsidRPr="0086349C" w:rsidTr="00A1491D">
        <w:tc>
          <w:tcPr>
            <w:tcW w:w="1188" w:type="dxa"/>
          </w:tcPr>
          <w:p w:rsidR="00EC7B3E" w:rsidRPr="0086349C" w:rsidRDefault="00EC7B3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EC7B3E" w:rsidRDefault="00EC7B3E" w:rsidP="0086349C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  <w:t>SARFAESI Restrictions</w:t>
            </w:r>
          </w:p>
        </w:tc>
      </w:tr>
      <w:tr w:rsidR="00EC7B3E" w:rsidRPr="0086349C" w:rsidTr="00A1491D">
        <w:tc>
          <w:tcPr>
            <w:tcW w:w="1188" w:type="dxa"/>
          </w:tcPr>
          <w:p w:rsidR="00EC7B3E" w:rsidRPr="0086349C" w:rsidRDefault="00EC7B3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EC7B3E" w:rsidRPr="0086349C" w:rsidRDefault="00EC7B3E" w:rsidP="0086349C">
            <w:p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86349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The Recovery Of Debts Due To Banks And </w:t>
            </w: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Financial Institutions Act, 199</w:t>
            </w:r>
            <w:r w:rsidRPr="0086349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2F010E" w:rsidP="0086349C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86349C"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  <w:t>Securities Laws</w:t>
            </w:r>
            <w:r w:rsidR="00EC7B3E"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-A Preview </w:t>
            </w:r>
          </w:p>
        </w:tc>
      </w:tr>
      <w:tr w:rsidR="00EC7B3E" w:rsidRPr="0086349C" w:rsidTr="00A1491D">
        <w:tc>
          <w:tcPr>
            <w:tcW w:w="1188" w:type="dxa"/>
          </w:tcPr>
          <w:p w:rsidR="00EC7B3E" w:rsidRPr="0086349C" w:rsidRDefault="00EC7B3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EC7B3E" w:rsidRPr="0086349C" w:rsidRDefault="00EC7B3E" w:rsidP="0086349C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Insider Trading </w:t>
            </w:r>
          </w:p>
        </w:tc>
      </w:tr>
      <w:tr w:rsidR="00EC7B3E" w:rsidRPr="0086349C" w:rsidTr="00A1491D">
        <w:tc>
          <w:tcPr>
            <w:tcW w:w="1188" w:type="dxa"/>
          </w:tcPr>
          <w:p w:rsidR="00EC7B3E" w:rsidRPr="0086349C" w:rsidRDefault="00EC7B3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EC7B3E" w:rsidRDefault="00EC7B3E" w:rsidP="0086349C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  <w:t>ADRs/GDRs</w:t>
            </w:r>
          </w:p>
        </w:tc>
      </w:tr>
      <w:tr w:rsidR="00EC7B3E" w:rsidRPr="0086349C" w:rsidTr="00A1491D">
        <w:tc>
          <w:tcPr>
            <w:tcW w:w="1188" w:type="dxa"/>
          </w:tcPr>
          <w:p w:rsidR="00EC7B3E" w:rsidRPr="0086349C" w:rsidRDefault="00EC7B3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EC7B3E" w:rsidRDefault="00EC7B3E" w:rsidP="0086349C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  <w:t>Preference Shares</w:t>
            </w:r>
          </w:p>
        </w:tc>
      </w:tr>
      <w:tr w:rsidR="00EC7B3E" w:rsidRPr="0086349C" w:rsidTr="00A1491D">
        <w:tc>
          <w:tcPr>
            <w:tcW w:w="1188" w:type="dxa"/>
          </w:tcPr>
          <w:p w:rsidR="00EC7B3E" w:rsidRPr="0086349C" w:rsidRDefault="00EC7B3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EC7B3E" w:rsidRDefault="00EC7B3E" w:rsidP="0086349C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Non-Voting Shares </w:t>
            </w:r>
          </w:p>
        </w:tc>
      </w:tr>
      <w:tr w:rsidR="00EC7B3E" w:rsidRPr="0086349C" w:rsidTr="00A1491D">
        <w:tc>
          <w:tcPr>
            <w:tcW w:w="1188" w:type="dxa"/>
          </w:tcPr>
          <w:p w:rsidR="00EC7B3E" w:rsidRPr="0086349C" w:rsidRDefault="00EC7B3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EC7B3E" w:rsidRDefault="00EC7B3E" w:rsidP="0086349C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  <w:t>Stamp Duty –An Overview</w:t>
            </w:r>
          </w:p>
        </w:tc>
      </w:tr>
      <w:tr w:rsidR="00EC7B3E" w:rsidRPr="0086349C" w:rsidTr="00A1491D">
        <w:tc>
          <w:tcPr>
            <w:tcW w:w="1188" w:type="dxa"/>
          </w:tcPr>
          <w:p w:rsidR="00EC7B3E" w:rsidRPr="0086349C" w:rsidRDefault="00EC7B3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EC7B3E" w:rsidRDefault="00EC7B3E" w:rsidP="0086349C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  <w:t>Stamp Duty on Movables</w:t>
            </w:r>
          </w:p>
        </w:tc>
      </w:tr>
      <w:tr w:rsidR="00EC7B3E" w:rsidRPr="0086349C" w:rsidTr="00A1491D">
        <w:tc>
          <w:tcPr>
            <w:tcW w:w="1188" w:type="dxa"/>
          </w:tcPr>
          <w:p w:rsidR="00EC7B3E" w:rsidRPr="0086349C" w:rsidRDefault="00EC7B3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EC7B3E" w:rsidRDefault="00EC7B3E" w:rsidP="0086349C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  <w:t>Stamp Duty on Mergers-Mumbai</w:t>
            </w:r>
          </w:p>
        </w:tc>
      </w:tr>
      <w:tr w:rsidR="00EC7B3E" w:rsidRPr="0086349C" w:rsidTr="00A1491D">
        <w:tc>
          <w:tcPr>
            <w:tcW w:w="1188" w:type="dxa"/>
          </w:tcPr>
          <w:p w:rsidR="00EC7B3E" w:rsidRPr="0086349C" w:rsidRDefault="00EC7B3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EC7B3E" w:rsidRDefault="00EC7B3E" w:rsidP="00EC7B3E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  <w:t>Stamp Duty on Mergers-India</w:t>
            </w:r>
          </w:p>
        </w:tc>
      </w:tr>
      <w:tr w:rsidR="00EC7B3E" w:rsidRPr="0086349C" w:rsidTr="00A1491D">
        <w:tc>
          <w:tcPr>
            <w:tcW w:w="1188" w:type="dxa"/>
          </w:tcPr>
          <w:p w:rsidR="00EC7B3E" w:rsidRPr="0086349C" w:rsidRDefault="00EC7B3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EC7B3E" w:rsidRDefault="00EC7B3E" w:rsidP="00EC7B3E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  <w:t>Stamp Duty on Mergers-Twice?</w:t>
            </w:r>
          </w:p>
        </w:tc>
      </w:tr>
      <w:tr w:rsidR="00EC7B3E" w:rsidRPr="0086349C" w:rsidTr="00A1491D">
        <w:tc>
          <w:tcPr>
            <w:tcW w:w="1188" w:type="dxa"/>
          </w:tcPr>
          <w:p w:rsidR="00EC7B3E" w:rsidRPr="0086349C" w:rsidRDefault="00EC7B3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EC7B3E" w:rsidRDefault="00EC7B3E" w:rsidP="00EC7B3E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  <w:t>Research &amp; Development Cess Act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2F010E" w:rsidP="0086349C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86349C"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  <w:t>Competition Law</w:t>
            </w:r>
          </w:p>
        </w:tc>
      </w:tr>
      <w:tr w:rsidR="00EC7B3E" w:rsidRPr="0086349C" w:rsidTr="00A1491D">
        <w:tc>
          <w:tcPr>
            <w:tcW w:w="1188" w:type="dxa"/>
          </w:tcPr>
          <w:p w:rsidR="00EC7B3E" w:rsidRPr="0086349C" w:rsidRDefault="00EC7B3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EC7B3E" w:rsidRPr="0086349C" w:rsidRDefault="00EC7B3E" w:rsidP="0086349C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SME Sector: Legal Overview </w:t>
            </w:r>
          </w:p>
        </w:tc>
      </w:tr>
      <w:tr w:rsidR="00EC7B3E" w:rsidRPr="0086349C" w:rsidTr="00A1491D">
        <w:tc>
          <w:tcPr>
            <w:tcW w:w="1188" w:type="dxa"/>
          </w:tcPr>
          <w:p w:rsidR="00EC7B3E" w:rsidRPr="0086349C" w:rsidRDefault="00EC7B3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EC7B3E" w:rsidRDefault="00EC7B3E" w:rsidP="0086349C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  <w:t>Business Restructuring: A Checklist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2F010E" w:rsidP="0086349C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86349C"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The </w:t>
            </w:r>
            <w:r w:rsidRPr="0086349C">
              <w:rPr>
                <w:rStyle w:val="Emphasis"/>
                <w:rFonts w:ascii="Bookman Old Style" w:hAnsi="Bookman Old Style"/>
                <w:i w:val="0"/>
                <w:color w:val="000000" w:themeColor="text1"/>
                <w:sz w:val="24"/>
                <w:szCs w:val="24"/>
              </w:rPr>
              <w:t>Maharashtra Money</w:t>
            </w:r>
            <w:r w:rsidRPr="0086349C"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>-</w:t>
            </w:r>
            <w:r w:rsidRPr="0086349C">
              <w:rPr>
                <w:rStyle w:val="Emphasis"/>
                <w:rFonts w:ascii="Bookman Old Style" w:hAnsi="Bookman Old Style"/>
                <w:i w:val="0"/>
                <w:color w:val="000000" w:themeColor="text1"/>
                <w:sz w:val="24"/>
                <w:szCs w:val="24"/>
              </w:rPr>
              <w:t>Lending</w:t>
            </w:r>
            <w:r w:rsidRPr="0086349C"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(Regulation) </w:t>
            </w:r>
            <w:r w:rsidRPr="0086349C">
              <w:rPr>
                <w:rStyle w:val="Emphasis"/>
                <w:rFonts w:ascii="Bookman Old Style" w:hAnsi="Bookman Old Style"/>
                <w:i w:val="0"/>
                <w:color w:val="000000" w:themeColor="text1"/>
                <w:sz w:val="24"/>
                <w:szCs w:val="24"/>
              </w:rPr>
              <w:t>Act</w:t>
            </w:r>
            <w:r w:rsidRPr="0086349C"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>, 2014</w:t>
            </w:r>
          </w:p>
        </w:tc>
      </w:tr>
      <w:tr w:rsidR="00EC7B3E" w:rsidRPr="0086349C" w:rsidTr="00A1491D">
        <w:tc>
          <w:tcPr>
            <w:tcW w:w="1188" w:type="dxa"/>
          </w:tcPr>
          <w:p w:rsidR="00EC7B3E" w:rsidRPr="0086349C" w:rsidRDefault="00EC7B3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EC7B3E" w:rsidRPr="0086349C" w:rsidRDefault="00EC7B3E" w:rsidP="0086349C">
            <w:pPr>
              <w:spacing w:line="480" w:lineRule="auto"/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>Repayment of Public Deposits</w:t>
            </w:r>
          </w:p>
        </w:tc>
      </w:tr>
      <w:tr w:rsidR="00EC7B3E" w:rsidRPr="0086349C" w:rsidTr="00A1491D">
        <w:tc>
          <w:tcPr>
            <w:tcW w:w="1188" w:type="dxa"/>
          </w:tcPr>
          <w:p w:rsidR="00EC7B3E" w:rsidRPr="0086349C" w:rsidRDefault="00EC7B3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EC7B3E" w:rsidRDefault="00EC7B3E" w:rsidP="00E24F45">
            <w:pPr>
              <w:spacing w:line="480" w:lineRule="auto"/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To market to Save Stamp Duty </w:t>
            </w:r>
          </w:p>
        </w:tc>
      </w:tr>
      <w:tr w:rsidR="00EC7B3E" w:rsidRPr="0086349C" w:rsidTr="00A1491D">
        <w:tc>
          <w:tcPr>
            <w:tcW w:w="1188" w:type="dxa"/>
          </w:tcPr>
          <w:p w:rsidR="00EC7B3E" w:rsidRPr="0086349C" w:rsidRDefault="00EC7B3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EC7B3E" w:rsidRDefault="00EC7B3E" w:rsidP="0086349C">
            <w:pPr>
              <w:spacing w:line="480" w:lineRule="auto"/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>FDI Framework</w:t>
            </w:r>
          </w:p>
        </w:tc>
      </w:tr>
      <w:tr w:rsidR="00EC7B3E" w:rsidRPr="0086349C" w:rsidTr="00A1491D">
        <w:tc>
          <w:tcPr>
            <w:tcW w:w="1188" w:type="dxa"/>
          </w:tcPr>
          <w:p w:rsidR="00EC7B3E" w:rsidRPr="0086349C" w:rsidRDefault="00EC7B3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EC7B3E" w:rsidRDefault="00EC7B3E" w:rsidP="0086349C">
            <w:pPr>
              <w:spacing w:line="480" w:lineRule="auto"/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>Are Options an Option?</w:t>
            </w:r>
          </w:p>
        </w:tc>
      </w:tr>
      <w:tr w:rsidR="00EC7B3E" w:rsidRPr="00587F1D" w:rsidTr="00A1491D">
        <w:tc>
          <w:tcPr>
            <w:tcW w:w="1188" w:type="dxa"/>
          </w:tcPr>
          <w:p w:rsidR="00EC7B3E" w:rsidRPr="00587F1D" w:rsidRDefault="00EC7B3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EC7B3E" w:rsidRPr="00587F1D" w:rsidRDefault="00EC7B3E" w:rsidP="0086349C">
            <w:pPr>
              <w:spacing w:line="480" w:lineRule="auto"/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587F1D"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>Commodity Markets</w:t>
            </w:r>
          </w:p>
        </w:tc>
      </w:tr>
      <w:tr w:rsidR="00587F1D" w:rsidRPr="00587F1D" w:rsidTr="00A1491D">
        <w:tc>
          <w:tcPr>
            <w:tcW w:w="1188" w:type="dxa"/>
          </w:tcPr>
          <w:p w:rsidR="00587F1D" w:rsidRPr="00587F1D" w:rsidRDefault="00587F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587F1D" w:rsidRPr="00587F1D" w:rsidRDefault="00587F1D" w:rsidP="0086349C">
            <w:pPr>
              <w:spacing w:line="480" w:lineRule="auto"/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Corporate Restructuring </w:t>
            </w:r>
          </w:p>
        </w:tc>
      </w:tr>
      <w:tr w:rsidR="00587F1D" w:rsidRPr="00587F1D" w:rsidTr="00A1491D">
        <w:tc>
          <w:tcPr>
            <w:tcW w:w="1188" w:type="dxa"/>
          </w:tcPr>
          <w:p w:rsidR="00587F1D" w:rsidRPr="00587F1D" w:rsidRDefault="00587F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587F1D" w:rsidRDefault="00587F1D" w:rsidP="0086349C">
            <w:pPr>
              <w:spacing w:line="480" w:lineRule="auto"/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Cross-Border Mergers </w:t>
            </w:r>
          </w:p>
        </w:tc>
      </w:tr>
      <w:tr w:rsidR="00587F1D" w:rsidRPr="00587F1D" w:rsidTr="00A1491D">
        <w:tc>
          <w:tcPr>
            <w:tcW w:w="1188" w:type="dxa"/>
          </w:tcPr>
          <w:p w:rsidR="00587F1D" w:rsidRPr="00587F1D" w:rsidRDefault="00587F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587F1D" w:rsidRDefault="00587F1D" w:rsidP="0086349C">
            <w:pPr>
              <w:spacing w:line="480" w:lineRule="auto"/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Cross Border Acquisitions </w:t>
            </w:r>
          </w:p>
        </w:tc>
      </w:tr>
      <w:tr w:rsidR="00587F1D" w:rsidRPr="00587F1D" w:rsidTr="00A1491D">
        <w:tc>
          <w:tcPr>
            <w:tcW w:w="1188" w:type="dxa"/>
          </w:tcPr>
          <w:p w:rsidR="00587F1D" w:rsidRPr="00587F1D" w:rsidRDefault="00587F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587F1D" w:rsidRDefault="00587F1D" w:rsidP="0086349C">
            <w:pPr>
              <w:spacing w:line="480" w:lineRule="auto"/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>Interoperate Investments</w:t>
            </w:r>
          </w:p>
        </w:tc>
      </w:tr>
      <w:tr w:rsidR="00587F1D" w:rsidRPr="00587F1D" w:rsidTr="00A1491D">
        <w:tc>
          <w:tcPr>
            <w:tcW w:w="1188" w:type="dxa"/>
          </w:tcPr>
          <w:p w:rsidR="00587F1D" w:rsidRPr="00587F1D" w:rsidRDefault="00587F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587F1D" w:rsidRDefault="00587F1D" w:rsidP="0086349C">
            <w:pPr>
              <w:spacing w:line="480" w:lineRule="auto"/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>Layering under Companies Act</w:t>
            </w:r>
          </w:p>
        </w:tc>
      </w:tr>
      <w:tr w:rsidR="00587F1D" w:rsidRPr="00587F1D" w:rsidTr="00A1491D">
        <w:tc>
          <w:tcPr>
            <w:tcW w:w="1188" w:type="dxa"/>
          </w:tcPr>
          <w:p w:rsidR="00587F1D" w:rsidRPr="00587F1D" w:rsidRDefault="00587F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587F1D" w:rsidRDefault="00587F1D" w:rsidP="0086349C">
            <w:pPr>
              <w:spacing w:line="480" w:lineRule="auto"/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Insolvency and Bankruptcy Code </w:t>
            </w:r>
          </w:p>
        </w:tc>
      </w:tr>
      <w:tr w:rsidR="00587F1D" w:rsidRPr="00587F1D" w:rsidTr="00A1491D">
        <w:tc>
          <w:tcPr>
            <w:tcW w:w="1188" w:type="dxa"/>
          </w:tcPr>
          <w:p w:rsidR="00587F1D" w:rsidRPr="00587F1D" w:rsidRDefault="00587F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587F1D" w:rsidRDefault="00587F1D" w:rsidP="0086349C">
            <w:pPr>
              <w:spacing w:line="480" w:lineRule="auto"/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>Lifting The Corporate Veil</w:t>
            </w:r>
          </w:p>
        </w:tc>
      </w:tr>
      <w:tr w:rsidR="00587F1D" w:rsidRPr="00587F1D" w:rsidTr="00A1491D">
        <w:tc>
          <w:tcPr>
            <w:tcW w:w="1188" w:type="dxa"/>
          </w:tcPr>
          <w:p w:rsidR="00587F1D" w:rsidRPr="00587F1D" w:rsidRDefault="00587F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587F1D" w:rsidRDefault="00587F1D" w:rsidP="0086349C">
            <w:pPr>
              <w:spacing w:line="480" w:lineRule="auto"/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>Slump Sale</w:t>
            </w:r>
          </w:p>
        </w:tc>
      </w:tr>
      <w:tr w:rsidR="00AD5DFD" w:rsidRPr="00587F1D" w:rsidTr="00AA05F7">
        <w:tc>
          <w:tcPr>
            <w:tcW w:w="9648" w:type="dxa"/>
            <w:gridSpan w:val="2"/>
          </w:tcPr>
          <w:p w:rsidR="00AD5DFD" w:rsidRPr="00587F1D" w:rsidRDefault="00AD5DFD" w:rsidP="0086349C">
            <w:pPr>
              <w:spacing w:line="480" w:lineRule="auto"/>
              <w:rPr>
                <w:rStyle w:val="st"/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587F1D">
              <w:rPr>
                <w:rStyle w:val="st"/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 xml:space="preserve">SECTION V-SUCCESSION LAWS 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587F1D" w:rsidP="0086349C">
            <w:pPr>
              <w:pStyle w:val="Heading3"/>
              <w:spacing w:line="480" w:lineRule="auto"/>
              <w:outlineLvl w:val="2"/>
              <w:rPr>
                <w:rStyle w:val="e24kjd"/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>Intestate Hindu Male Succession</w:t>
            </w:r>
          </w:p>
        </w:tc>
      </w:tr>
      <w:tr w:rsidR="00587F1D" w:rsidRPr="0086349C" w:rsidTr="00A1491D">
        <w:tc>
          <w:tcPr>
            <w:tcW w:w="1188" w:type="dxa"/>
          </w:tcPr>
          <w:p w:rsidR="00587F1D" w:rsidRPr="0086349C" w:rsidRDefault="00587F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587F1D" w:rsidRDefault="00587F1D" w:rsidP="0086349C">
            <w:pPr>
              <w:pStyle w:val="Heading3"/>
              <w:spacing w:line="480" w:lineRule="auto"/>
              <w:outlineLvl w:val="2"/>
              <w:rPr>
                <w:rStyle w:val="e24kjd"/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>Intestate Hindu Female Succession</w:t>
            </w:r>
          </w:p>
        </w:tc>
      </w:tr>
      <w:tr w:rsidR="00587F1D" w:rsidRPr="0086349C" w:rsidTr="00A1491D">
        <w:tc>
          <w:tcPr>
            <w:tcW w:w="1188" w:type="dxa"/>
          </w:tcPr>
          <w:p w:rsidR="00587F1D" w:rsidRPr="0086349C" w:rsidRDefault="00587F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587F1D" w:rsidRDefault="00587F1D" w:rsidP="0086349C">
            <w:pPr>
              <w:pStyle w:val="Heading3"/>
              <w:spacing w:line="480" w:lineRule="auto"/>
              <w:outlineLvl w:val="2"/>
              <w:rPr>
                <w:rStyle w:val="e24kjd"/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 xml:space="preserve">Property held by a Hindu Female is her Absolute Property </w:t>
            </w:r>
          </w:p>
        </w:tc>
      </w:tr>
      <w:tr w:rsidR="00587F1D" w:rsidRPr="0086349C" w:rsidTr="00A1491D">
        <w:tc>
          <w:tcPr>
            <w:tcW w:w="1188" w:type="dxa"/>
          </w:tcPr>
          <w:p w:rsidR="00587F1D" w:rsidRPr="0086349C" w:rsidRDefault="00587F1D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587F1D" w:rsidRDefault="00587F1D" w:rsidP="0086349C">
            <w:pPr>
              <w:pStyle w:val="Heading3"/>
              <w:spacing w:line="480" w:lineRule="auto"/>
              <w:outlineLvl w:val="2"/>
              <w:rPr>
                <w:rStyle w:val="e24kjd"/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>HUF</w:t>
            </w:r>
          </w:p>
        </w:tc>
      </w:tr>
      <w:tr w:rsidR="003079B3" w:rsidRPr="0086349C" w:rsidTr="00A1491D">
        <w:tc>
          <w:tcPr>
            <w:tcW w:w="1188" w:type="dxa"/>
          </w:tcPr>
          <w:p w:rsidR="003079B3" w:rsidRPr="0086349C" w:rsidRDefault="003079B3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3079B3" w:rsidRDefault="003079B3" w:rsidP="0086349C">
            <w:pPr>
              <w:pStyle w:val="Heading3"/>
              <w:spacing w:line="480" w:lineRule="auto"/>
              <w:outlineLvl w:val="2"/>
              <w:rPr>
                <w:rStyle w:val="e24kjd"/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 w:rsidRPr="0086349C"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>The Hindu Succession Act, 1956</w:t>
            </w:r>
            <w:r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 xml:space="preserve">-Position of Daughters </w:t>
            </w:r>
          </w:p>
        </w:tc>
      </w:tr>
      <w:tr w:rsidR="003079B3" w:rsidRPr="0086349C" w:rsidTr="00A1491D">
        <w:tc>
          <w:tcPr>
            <w:tcW w:w="1188" w:type="dxa"/>
          </w:tcPr>
          <w:p w:rsidR="003079B3" w:rsidRPr="0086349C" w:rsidRDefault="003079B3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3079B3" w:rsidRPr="0086349C" w:rsidRDefault="003079B3" w:rsidP="0086349C">
            <w:pPr>
              <w:pStyle w:val="Heading3"/>
              <w:spacing w:line="480" w:lineRule="auto"/>
              <w:outlineLvl w:val="2"/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 xml:space="preserve">Hindu Succession Amendment Act-Date of Applicability </w:t>
            </w:r>
          </w:p>
        </w:tc>
      </w:tr>
      <w:tr w:rsidR="003079B3" w:rsidRPr="0086349C" w:rsidTr="00A1491D">
        <w:tc>
          <w:tcPr>
            <w:tcW w:w="1188" w:type="dxa"/>
          </w:tcPr>
          <w:p w:rsidR="003079B3" w:rsidRPr="0086349C" w:rsidRDefault="003079B3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3079B3" w:rsidRDefault="003079B3" w:rsidP="0086349C">
            <w:pPr>
              <w:pStyle w:val="Heading3"/>
              <w:spacing w:line="480" w:lineRule="auto"/>
              <w:outlineLvl w:val="2"/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 xml:space="preserve">Female </w:t>
            </w:r>
            <w:proofErr w:type="spellStart"/>
            <w:r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>Kartas</w:t>
            </w:r>
            <w:proofErr w:type="spellEnd"/>
          </w:p>
        </w:tc>
      </w:tr>
      <w:tr w:rsidR="003079B3" w:rsidRPr="0086349C" w:rsidTr="00A1491D">
        <w:tc>
          <w:tcPr>
            <w:tcW w:w="1188" w:type="dxa"/>
          </w:tcPr>
          <w:p w:rsidR="003079B3" w:rsidRPr="0086349C" w:rsidRDefault="003079B3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3079B3" w:rsidRDefault="003079B3" w:rsidP="0086349C">
            <w:pPr>
              <w:pStyle w:val="Heading3"/>
              <w:spacing w:line="480" w:lineRule="auto"/>
              <w:outlineLvl w:val="2"/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 xml:space="preserve">HUF Partition </w:t>
            </w:r>
          </w:p>
        </w:tc>
      </w:tr>
      <w:tr w:rsidR="003079B3" w:rsidRPr="0086349C" w:rsidTr="00A1491D">
        <w:tc>
          <w:tcPr>
            <w:tcW w:w="1188" w:type="dxa"/>
          </w:tcPr>
          <w:p w:rsidR="003079B3" w:rsidRPr="0086349C" w:rsidRDefault="003079B3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3079B3" w:rsidRDefault="003079B3" w:rsidP="0086349C">
            <w:pPr>
              <w:pStyle w:val="Heading3"/>
              <w:spacing w:line="480" w:lineRule="auto"/>
              <w:outlineLvl w:val="2"/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 xml:space="preserve">Right of Women to Partition an HUF </w:t>
            </w:r>
          </w:p>
        </w:tc>
      </w:tr>
      <w:tr w:rsidR="003079B3" w:rsidRPr="0086349C" w:rsidTr="00A1491D">
        <w:tc>
          <w:tcPr>
            <w:tcW w:w="1188" w:type="dxa"/>
          </w:tcPr>
          <w:p w:rsidR="003079B3" w:rsidRPr="0086349C" w:rsidRDefault="003079B3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3079B3" w:rsidRDefault="003079B3" w:rsidP="0086349C">
            <w:pPr>
              <w:pStyle w:val="Heading3"/>
              <w:spacing w:line="480" w:lineRule="auto"/>
              <w:outlineLvl w:val="2"/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 xml:space="preserve">Repeal of Hindu Succession (Amendment) Act </w:t>
            </w:r>
          </w:p>
        </w:tc>
      </w:tr>
      <w:tr w:rsidR="003079B3" w:rsidRPr="0086349C" w:rsidTr="00A1491D">
        <w:tc>
          <w:tcPr>
            <w:tcW w:w="1188" w:type="dxa"/>
          </w:tcPr>
          <w:p w:rsidR="003079B3" w:rsidRPr="0086349C" w:rsidRDefault="003079B3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3079B3" w:rsidRDefault="003079B3" w:rsidP="0086349C">
            <w:pPr>
              <w:pStyle w:val="Heading3"/>
              <w:spacing w:line="480" w:lineRule="auto"/>
              <w:outlineLvl w:val="2"/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>Wills</w:t>
            </w:r>
          </w:p>
        </w:tc>
      </w:tr>
      <w:tr w:rsidR="003079B3" w:rsidRPr="0086349C" w:rsidTr="00A1491D">
        <w:tc>
          <w:tcPr>
            <w:tcW w:w="1188" w:type="dxa"/>
          </w:tcPr>
          <w:p w:rsidR="003079B3" w:rsidRPr="0086349C" w:rsidRDefault="003079B3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3079B3" w:rsidRDefault="003079B3" w:rsidP="0086349C">
            <w:pPr>
              <w:pStyle w:val="Heading3"/>
              <w:spacing w:line="480" w:lineRule="auto"/>
              <w:outlineLvl w:val="2"/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>Will Your Will Live on?</w:t>
            </w:r>
          </w:p>
        </w:tc>
      </w:tr>
      <w:tr w:rsidR="003079B3" w:rsidRPr="0086349C" w:rsidTr="00A1491D">
        <w:tc>
          <w:tcPr>
            <w:tcW w:w="1188" w:type="dxa"/>
          </w:tcPr>
          <w:p w:rsidR="003079B3" w:rsidRPr="0086349C" w:rsidRDefault="003079B3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3079B3" w:rsidRDefault="003079B3" w:rsidP="0086349C">
            <w:pPr>
              <w:pStyle w:val="Heading3"/>
              <w:spacing w:line="480" w:lineRule="auto"/>
              <w:outlineLvl w:val="2"/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>Registration of Wills</w:t>
            </w:r>
          </w:p>
        </w:tc>
      </w:tr>
      <w:tr w:rsidR="003079B3" w:rsidRPr="0086349C" w:rsidTr="00A1491D">
        <w:tc>
          <w:tcPr>
            <w:tcW w:w="1188" w:type="dxa"/>
          </w:tcPr>
          <w:p w:rsidR="003079B3" w:rsidRPr="0086349C" w:rsidRDefault="003079B3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3079B3" w:rsidRDefault="003079B3" w:rsidP="0086349C">
            <w:pPr>
              <w:pStyle w:val="Heading3"/>
              <w:spacing w:line="480" w:lineRule="auto"/>
              <w:outlineLvl w:val="2"/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>Nominee v. Will</w:t>
            </w:r>
          </w:p>
        </w:tc>
      </w:tr>
      <w:tr w:rsidR="003079B3" w:rsidRPr="0086349C" w:rsidTr="00A1491D">
        <w:tc>
          <w:tcPr>
            <w:tcW w:w="1188" w:type="dxa"/>
          </w:tcPr>
          <w:p w:rsidR="003079B3" w:rsidRPr="0086349C" w:rsidRDefault="003079B3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3079B3" w:rsidRDefault="003079B3" w:rsidP="0086349C">
            <w:pPr>
              <w:pStyle w:val="Heading3"/>
              <w:spacing w:line="480" w:lineRule="auto"/>
              <w:outlineLvl w:val="2"/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>Joint Holder v. Nominee</w:t>
            </w:r>
          </w:p>
        </w:tc>
      </w:tr>
      <w:tr w:rsidR="003079B3" w:rsidRPr="0086349C" w:rsidTr="00A1491D">
        <w:tc>
          <w:tcPr>
            <w:tcW w:w="1188" w:type="dxa"/>
          </w:tcPr>
          <w:p w:rsidR="003079B3" w:rsidRPr="0086349C" w:rsidRDefault="003079B3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3079B3" w:rsidRDefault="003079B3" w:rsidP="0086349C">
            <w:pPr>
              <w:pStyle w:val="Heading3"/>
              <w:spacing w:line="480" w:lineRule="auto"/>
              <w:outlineLvl w:val="2"/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>Nomination in a Flat</w:t>
            </w:r>
          </w:p>
        </w:tc>
      </w:tr>
      <w:tr w:rsidR="003079B3" w:rsidRPr="0086349C" w:rsidTr="00A1491D">
        <w:tc>
          <w:tcPr>
            <w:tcW w:w="1188" w:type="dxa"/>
          </w:tcPr>
          <w:p w:rsidR="003079B3" w:rsidRPr="0086349C" w:rsidRDefault="003079B3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3079B3" w:rsidRDefault="003079B3" w:rsidP="0086349C">
            <w:pPr>
              <w:pStyle w:val="Heading3"/>
              <w:spacing w:line="480" w:lineRule="auto"/>
              <w:outlineLvl w:val="2"/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 xml:space="preserve">Transmission Formalities </w:t>
            </w:r>
          </w:p>
        </w:tc>
      </w:tr>
      <w:tr w:rsidR="003079B3" w:rsidRPr="0086349C" w:rsidTr="00A1491D">
        <w:tc>
          <w:tcPr>
            <w:tcW w:w="1188" w:type="dxa"/>
          </w:tcPr>
          <w:p w:rsidR="003079B3" w:rsidRPr="0086349C" w:rsidRDefault="003079B3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3079B3" w:rsidRDefault="003079B3" w:rsidP="0086349C">
            <w:pPr>
              <w:pStyle w:val="Heading3"/>
              <w:spacing w:line="480" w:lineRule="auto"/>
              <w:outlineLvl w:val="2"/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 xml:space="preserve">Succession Documents </w:t>
            </w:r>
          </w:p>
        </w:tc>
      </w:tr>
      <w:tr w:rsidR="003079B3" w:rsidRPr="0086349C" w:rsidTr="00A1491D">
        <w:tc>
          <w:tcPr>
            <w:tcW w:w="1188" w:type="dxa"/>
          </w:tcPr>
          <w:p w:rsidR="003079B3" w:rsidRPr="0086349C" w:rsidRDefault="003079B3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3079B3" w:rsidRDefault="003079B3" w:rsidP="0086349C">
            <w:pPr>
              <w:pStyle w:val="Heading3"/>
              <w:spacing w:line="480" w:lineRule="auto"/>
              <w:outlineLvl w:val="2"/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>Family Settlement</w:t>
            </w:r>
          </w:p>
        </w:tc>
      </w:tr>
      <w:tr w:rsidR="003079B3" w:rsidRPr="0086349C" w:rsidTr="00A1491D">
        <w:tc>
          <w:tcPr>
            <w:tcW w:w="1188" w:type="dxa"/>
          </w:tcPr>
          <w:p w:rsidR="003079B3" w:rsidRPr="0086349C" w:rsidRDefault="003079B3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3079B3" w:rsidRDefault="003079B3" w:rsidP="0086349C">
            <w:pPr>
              <w:pStyle w:val="Heading3"/>
              <w:spacing w:line="480" w:lineRule="auto"/>
              <w:outlineLvl w:val="2"/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 xml:space="preserve">Stamp Duty on Family Settlement </w:t>
            </w:r>
          </w:p>
        </w:tc>
      </w:tr>
      <w:tr w:rsidR="00A1491D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2F010E" w:rsidP="0086349C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86349C"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The </w:t>
            </w:r>
            <w:r w:rsidRPr="0086349C">
              <w:rPr>
                <w:rStyle w:val="Emphasis"/>
                <w:rFonts w:ascii="Bookman Old Style" w:hAnsi="Bookman Old Style"/>
                <w:i w:val="0"/>
                <w:color w:val="000000" w:themeColor="text1"/>
                <w:sz w:val="24"/>
                <w:szCs w:val="24"/>
              </w:rPr>
              <w:t>Hindu Minority</w:t>
            </w:r>
            <w:r w:rsidRPr="0086349C"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And Guardianship </w:t>
            </w:r>
            <w:r w:rsidRPr="0086349C">
              <w:rPr>
                <w:rStyle w:val="Emphasis"/>
                <w:rFonts w:ascii="Bookman Old Style" w:hAnsi="Bookman Old Style"/>
                <w:i w:val="0"/>
                <w:color w:val="000000" w:themeColor="text1"/>
                <w:sz w:val="24"/>
                <w:szCs w:val="24"/>
              </w:rPr>
              <w:t>Act</w:t>
            </w:r>
            <w:r w:rsidRPr="0086349C">
              <w:rPr>
                <w:rStyle w:val="st"/>
                <w:rFonts w:ascii="Bookman Old Style" w:hAnsi="Bookman Old Style"/>
                <w:color w:val="000000" w:themeColor="text1"/>
                <w:sz w:val="24"/>
                <w:szCs w:val="24"/>
              </w:rPr>
              <w:t>, 1956</w:t>
            </w:r>
          </w:p>
        </w:tc>
      </w:tr>
      <w:tr w:rsidR="00A1491D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2F010E" w:rsidP="0086349C">
            <w:pPr>
              <w:spacing w:line="480" w:lineRule="auto"/>
              <w:rPr>
                <w:rStyle w:val="e24kjd"/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86349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The Hindu Adoptions and Maintenance Act was enacted in India in 1956</w:t>
            </w:r>
          </w:p>
        </w:tc>
      </w:tr>
      <w:tr w:rsidR="003079B3" w:rsidRPr="0086349C" w:rsidTr="00A1491D">
        <w:tc>
          <w:tcPr>
            <w:tcW w:w="1188" w:type="dxa"/>
          </w:tcPr>
          <w:p w:rsidR="003079B3" w:rsidRPr="0086349C" w:rsidRDefault="003079B3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3079B3" w:rsidRPr="0086349C" w:rsidRDefault="003079B3" w:rsidP="0086349C">
            <w:p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Adoption and Inheritance </w:t>
            </w:r>
          </w:p>
        </w:tc>
      </w:tr>
      <w:tr w:rsidR="003079B3" w:rsidRPr="0086349C" w:rsidTr="00A1491D">
        <w:tc>
          <w:tcPr>
            <w:tcW w:w="1188" w:type="dxa"/>
          </w:tcPr>
          <w:p w:rsidR="003079B3" w:rsidRPr="0086349C" w:rsidRDefault="003079B3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3079B3" w:rsidRDefault="003079B3" w:rsidP="0086349C">
            <w:p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Maintenance of Parents</w:t>
            </w:r>
          </w:p>
        </w:tc>
      </w:tr>
      <w:tr w:rsidR="003079B3" w:rsidRPr="0086349C" w:rsidTr="00A1491D">
        <w:tc>
          <w:tcPr>
            <w:tcW w:w="1188" w:type="dxa"/>
          </w:tcPr>
          <w:p w:rsidR="003079B3" w:rsidRPr="0086349C" w:rsidRDefault="003079B3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3079B3" w:rsidRDefault="003079B3" w:rsidP="0086349C">
            <w:p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Maintenance under Hindu Law </w:t>
            </w:r>
          </w:p>
        </w:tc>
      </w:tr>
      <w:tr w:rsidR="003079B3" w:rsidRPr="0086349C" w:rsidTr="00A1491D">
        <w:tc>
          <w:tcPr>
            <w:tcW w:w="1188" w:type="dxa"/>
          </w:tcPr>
          <w:p w:rsidR="003079B3" w:rsidRPr="0086349C" w:rsidRDefault="003079B3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3079B3" w:rsidRDefault="003079B3" w:rsidP="0086349C">
            <w:p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Domestic Violence and Endangered Stridhan</w:t>
            </w:r>
          </w:p>
        </w:tc>
      </w:tr>
      <w:tr w:rsidR="00F10153" w:rsidRPr="0086349C" w:rsidTr="00A1491D">
        <w:tc>
          <w:tcPr>
            <w:tcW w:w="1188" w:type="dxa"/>
          </w:tcPr>
          <w:p w:rsidR="00F10153" w:rsidRPr="0086349C" w:rsidRDefault="00F10153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F10153" w:rsidRDefault="00F10153" w:rsidP="00F10153">
            <w:p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Wills and Other Laws </w:t>
            </w:r>
          </w:p>
        </w:tc>
      </w:tr>
      <w:tr w:rsidR="00F10153" w:rsidRPr="0086349C" w:rsidTr="00A1491D">
        <w:tc>
          <w:tcPr>
            <w:tcW w:w="1188" w:type="dxa"/>
          </w:tcPr>
          <w:p w:rsidR="00F10153" w:rsidRPr="0086349C" w:rsidRDefault="00F10153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F10153" w:rsidRDefault="00F10153" w:rsidP="00F10153">
            <w:p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Can a Step-Son be Treated as a Legal Heir?</w:t>
            </w:r>
          </w:p>
        </w:tc>
      </w:tr>
      <w:tr w:rsidR="00AD5DFD" w:rsidRPr="0086349C" w:rsidTr="000B2A98">
        <w:tc>
          <w:tcPr>
            <w:tcW w:w="9648" w:type="dxa"/>
            <w:gridSpan w:val="2"/>
          </w:tcPr>
          <w:p w:rsidR="00AD5DFD" w:rsidRPr="003079B3" w:rsidRDefault="00AD5DFD" w:rsidP="0086349C">
            <w:pPr>
              <w:spacing w:line="480" w:lineRule="auto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3079B3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 xml:space="preserve">SECTION VI-CRIMINAL LAWS </w:t>
            </w:r>
          </w:p>
        </w:tc>
      </w:tr>
      <w:tr w:rsidR="00F10153" w:rsidRPr="0086349C" w:rsidTr="00A1491D">
        <w:tc>
          <w:tcPr>
            <w:tcW w:w="1188" w:type="dxa"/>
            <w:vMerge w:val="restart"/>
          </w:tcPr>
          <w:p w:rsidR="00F10153" w:rsidRPr="0086349C" w:rsidRDefault="00F10153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F10153" w:rsidRPr="0086349C" w:rsidRDefault="00F10153" w:rsidP="0086349C">
            <w:pPr>
              <w:pStyle w:val="Heading1"/>
              <w:spacing w:before="0" w:line="480" w:lineRule="auto"/>
              <w:outlineLvl w:val="0"/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 xml:space="preserve">Criminal Law </w:t>
            </w:r>
          </w:p>
        </w:tc>
      </w:tr>
      <w:tr w:rsidR="00F10153" w:rsidRPr="0086349C" w:rsidTr="00A1491D">
        <w:tc>
          <w:tcPr>
            <w:tcW w:w="1188" w:type="dxa"/>
            <w:vMerge/>
          </w:tcPr>
          <w:p w:rsidR="00F10153" w:rsidRPr="0086349C" w:rsidRDefault="00F10153" w:rsidP="003079B3">
            <w:pPr>
              <w:pStyle w:val="ListParagraph"/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F10153" w:rsidRPr="0086349C" w:rsidRDefault="00F10153" w:rsidP="0086349C">
            <w:pPr>
              <w:pStyle w:val="Heading1"/>
              <w:spacing w:before="0" w:line="480" w:lineRule="auto"/>
              <w:outlineLvl w:val="0"/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 w:rsidRPr="0086349C"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>The Indian Penal Code</w:t>
            </w:r>
          </w:p>
        </w:tc>
      </w:tr>
      <w:tr w:rsidR="00F10153" w:rsidRPr="0086349C" w:rsidTr="00A1491D">
        <w:tc>
          <w:tcPr>
            <w:tcW w:w="1188" w:type="dxa"/>
            <w:vMerge/>
          </w:tcPr>
          <w:p w:rsidR="00F10153" w:rsidRPr="0086349C" w:rsidRDefault="00F10153" w:rsidP="003079B3">
            <w:pPr>
              <w:pStyle w:val="ListParagraph"/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F10153" w:rsidRPr="0086349C" w:rsidRDefault="00F10153" w:rsidP="0086349C">
            <w:pPr>
              <w:pStyle w:val="Heading1"/>
              <w:spacing w:before="0" w:line="480" w:lineRule="auto"/>
              <w:outlineLvl w:val="0"/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 w:rsidRPr="0086349C"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 xml:space="preserve">The Code of Criminal Procedure, 1973 </w:t>
            </w:r>
          </w:p>
        </w:tc>
      </w:tr>
      <w:tr w:rsidR="00A1491D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2F010E" w:rsidP="0086349C">
            <w:pPr>
              <w:pStyle w:val="Heading1"/>
              <w:spacing w:before="0" w:line="480" w:lineRule="auto"/>
              <w:outlineLvl w:val="0"/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 w:rsidRPr="0086349C"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>Benami Transactions (Prohibition) Act, 1988</w:t>
            </w:r>
          </w:p>
        </w:tc>
      </w:tr>
      <w:tr w:rsidR="005C2D26" w:rsidRPr="0086349C" w:rsidTr="00A1491D">
        <w:tc>
          <w:tcPr>
            <w:tcW w:w="1188" w:type="dxa"/>
          </w:tcPr>
          <w:p w:rsidR="005C2D26" w:rsidRPr="0086349C" w:rsidRDefault="005C2D26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5C2D26" w:rsidRPr="0086349C" w:rsidRDefault="005C2D26" w:rsidP="005C2D26">
            <w:pPr>
              <w:pStyle w:val="Heading1"/>
              <w:spacing w:before="0" w:line="480" w:lineRule="auto"/>
              <w:outlineLvl w:val="0"/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 xml:space="preserve">Limitation Period for Economic Wings </w:t>
            </w:r>
          </w:p>
        </w:tc>
      </w:tr>
      <w:tr w:rsidR="005C2D26" w:rsidRPr="0086349C" w:rsidTr="00A1491D">
        <w:tc>
          <w:tcPr>
            <w:tcW w:w="1188" w:type="dxa"/>
          </w:tcPr>
          <w:p w:rsidR="005C2D26" w:rsidRPr="0086349C" w:rsidRDefault="005C2D26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5C2D26" w:rsidRDefault="005C2D26" w:rsidP="005C2D26">
            <w:pPr>
              <w:pStyle w:val="Heading1"/>
              <w:spacing w:before="0" w:line="480" w:lineRule="auto"/>
              <w:outlineLvl w:val="0"/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>Section 138 of Negotiable Instrument Act, 1881</w:t>
            </w:r>
          </w:p>
        </w:tc>
      </w:tr>
      <w:tr w:rsidR="005C2D26" w:rsidRPr="0086349C" w:rsidTr="00A1491D">
        <w:tc>
          <w:tcPr>
            <w:tcW w:w="1188" w:type="dxa"/>
          </w:tcPr>
          <w:p w:rsidR="005C2D26" w:rsidRPr="0086349C" w:rsidRDefault="005C2D26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5C2D26" w:rsidRDefault="005C2D26" w:rsidP="005C2D26">
            <w:pPr>
              <w:pStyle w:val="Heading1"/>
              <w:spacing w:before="0" w:line="480" w:lineRule="auto"/>
              <w:outlineLvl w:val="0"/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>According Frauds: Prosecution under IPC</w:t>
            </w:r>
          </w:p>
        </w:tc>
      </w:tr>
      <w:tr w:rsidR="005C2D26" w:rsidRPr="0086349C" w:rsidTr="00A1491D">
        <w:tc>
          <w:tcPr>
            <w:tcW w:w="1188" w:type="dxa"/>
          </w:tcPr>
          <w:p w:rsidR="005C2D26" w:rsidRPr="0086349C" w:rsidRDefault="005C2D26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5C2D26" w:rsidRDefault="005C2D26" w:rsidP="005C2D26">
            <w:pPr>
              <w:pStyle w:val="Heading1"/>
              <w:spacing w:before="0" w:line="480" w:lineRule="auto"/>
              <w:outlineLvl w:val="0"/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 xml:space="preserve">Penalties &amp; Prosecution under The Companies Act </w:t>
            </w:r>
          </w:p>
        </w:tc>
      </w:tr>
      <w:tr w:rsidR="005C2D26" w:rsidRPr="0086349C" w:rsidTr="00A1491D">
        <w:tc>
          <w:tcPr>
            <w:tcW w:w="1188" w:type="dxa"/>
          </w:tcPr>
          <w:p w:rsidR="005C2D26" w:rsidRPr="0086349C" w:rsidRDefault="005C2D26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5C2D26" w:rsidRDefault="005C2D26" w:rsidP="005C2D26">
            <w:pPr>
              <w:pStyle w:val="Heading1"/>
              <w:spacing w:before="0" w:line="480" w:lineRule="auto"/>
              <w:outlineLvl w:val="0"/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>Compounding of Offences under Companies Act</w:t>
            </w:r>
          </w:p>
        </w:tc>
      </w:tr>
      <w:tr w:rsidR="005C2D26" w:rsidRPr="0086349C" w:rsidTr="00A1491D">
        <w:tc>
          <w:tcPr>
            <w:tcW w:w="1188" w:type="dxa"/>
          </w:tcPr>
          <w:p w:rsidR="005C2D26" w:rsidRPr="0086349C" w:rsidRDefault="005C2D26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5C2D26" w:rsidRDefault="005C2D26" w:rsidP="005C2D26">
            <w:pPr>
              <w:pStyle w:val="Heading1"/>
              <w:spacing w:before="0" w:line="480" w:lineRule="auto"/>
              <w:outlineLvl w:val="0"/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 xml:space="preserve">Graming or Grambling </w:t>
            </w:r>
          </w:p>
        </w:tc>
      </w:tr>
      <w:tr w:rsidR="00A1491D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2F010E" w:rsidP="0086349C">
            <w:pPr>
              <w:pStyle w:val="Heading1"/>
              <w:spacing w:before="0" w:line="480" w:lineRule="auto"/>
              <w:outlineLvl w:val="0"/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</w:pPr>
            <w:r w:rsidRPr="0086349C">
              <w:rPr>
                <w:rStyle w:val="e24kjd"/>
                <w:rFonts w:ascii="Bookman Old Style" w:hAnsi="Bookman Old Style"/>
                <w:b w:val="0"/>
                <w:bCs w:val="0"/>
                <w:color w:val="000000" w:themeColor="text1"/>
                <w:sz w:val="24"/>
                <w:szCs w:val="24"/>
              </w:rPr>
              <w:t>Sexual Harassment</w:t>
            </w:r>
            <w:r w:rsidRPr="0086349C">
              <w:rPr>
                <w:rStyle w:val="e24kjd"/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 xml:space="preserve"> of Women at Workplace (Prevention, Prohibition and Redressal) </w:t>
            </w:r>
            <w:r w:rsidRPr="0086349C">
              <w:rPr>
                <w:rStyle w:val="e24kjd"/>
                <w:rFonts w:ascii="Bookman Old Style" w:hAnsi="Bookman Old Style"/>
                <w:b w:val="0"/>
                <w:bCs w:val="0"/>
                <w:color w:val="000000" w:themeColor="text1"/>
                <w:sz w:val="24"/>
                <w:szCs w:val="24"/>
              </w:rPr>
              <w:t>Act</w:t>
            </w:r>
            <w:r>
              <w:rPr>
                <w:rStyle w:val="e24kjd"/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>, 2013</w:t>
            </w:r>
          </w:p>
        </w:tc>
      </w:tr>
      <w:tr w:rsidR="005C2D26" w:rsidRPr="0086349C" w:rsidTr="00A1491D">
        <w:tc>
          <w:tcPr>
            <w:tcW w:w="1188" w:type="dxa"/>
          </w:tcPr>
          <w:p w:rsidR="005C2D26" w:rsidRPr="0086349C" w:rsidRDefault="005C2D26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5C2D26" w:rsidRPr="0086349C" w:rsidRDefault="005C2D26" w:rsidP="0086349C">
            <w:pPr>
              <w:pStyle w:val="Heading1"/>
              <w:spacing w:before="0" w:line="480" w:lineRule="auto"/>
              <w:outlineLvl w:val="0"/>
              <w:rPr>
                <w:rStyle w:val="e24kjd"/>
                <w:rFonts w:ascii="Bookman Old Style" w:hAnsi="Bookman Old Style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b w:val="0"/>
                <w:bCs w:val="0"/>
                <w:color w:val="000000" w:themeColor="text1"/>
                <w:sz w:val="24"/>
                <w:szCs w:val="24"/>
              </w:rPr>
              <w:t>Pyramid Schemes</w:t>
            </w:r>
          </w:p>
        </w:tc>
      </w:tr>
      <w:tr w:rsidR="005C2D26" w:rsidRPr="0086349C" w:rsidTr="00A1491D">
        <w:tc>
          <w:tcPr>
            <w:tcW w:w="1188" w:type="dxa"/>
          </w:tcPr>
          <w:p w:rsidR="005C2D26" w:rsidRPr="0086349C" w:rsidRDefault="005C2D26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5C2D26" w:rsidRDefault="005C2D26" w:rsidP="0086349C">
            <w:pPr>
              <w:pStyle w:val="Heading1"/>
              <w:spacing w:before="0" w:line="480" w:lineRule="auto"/>
              <w:outlineLvl w:val="0"/>
              <w:rPr>
                <w:rStyle w:val="e24kjd"/>
                <w:rFonts w:ascii="Bookman Old Style" w:hAnsi="Bookman Old Style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b w:val="0"/>
                <w:bCs w:val="0"/>
                <w:color w:val="000000" w:themeColor="text1"/>
                <w:sz w:val="24"/>
                <w:szCs w:val="24"/>
              </w:rPr>
              <w:t xml:space="preserve">Prevention of Money Laundering </w:t>
            </w:r>
          </w:p>
        </w:tc>
      </w:tr>
      <w:tr w:rsidR="005C2D26" w:rsidRPr="0086349C" w:rsidTr="00A1491D">
        <w:tc>
          <w:tcPr>
            <w:tcW w:w="1188" w:type="dxa"/>
          </w:tcPr>
          <w:p w:rsidR="005C2D26" w:rsidRPr="0086349C" w:rsidRDefault="005C2D26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5C2D26" w:rsidRDefault="005C2D26" w:rsidP="0086349C">
            <w:pPr>
              <w:pStyle w:val="Heading1"/>
              <w:spacing w:before="0" w:line="480" w:lineRule="auto"/>
              <w:outlineLvl w:val="0"/>
              <w:rPr>
                <w:rStyle w:val="e24kjd"/>
                <w:rFonts w:ascii="Bookman Old Style" w:hAnsi="Bookman Old Style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b w:val="0"/>
                <w:bCs w:val="0"/>
                <w:color w:val="000000" w:themeColor="text1"/>
                <w:sz w:val="24"/>
                <w:szCs w:val="24"/>
              </w:rPr>
              <w:t>Money Laundering Act: Arrest and Bail</w:t>
            </w:r>
          </w:p>
        </w:tc>
      </w:tr>
      <w:tr w:rsidR="005C2D26" w:rsidRPr="0086349C" w:rsidTr="00A1491D">
        <w:tc>
          <w:tcPr>
            <w:tcW w:w="1188" w:type="dxa"/>
          </w:tcPr>
          <w:p w:rsidR="005C2D26" w:rsidRPr="0086349C" w:rsidRDefault="005C2D26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5C2D26" w:rsidRDefault="005C2D26" w:rsidP="0086349C">
            <w:pPr>
              <w:pStyle w:val="Heading1"/>
              <w:spacing w:before="0" w:line="480" w:lineRule="auto"/>
              <w:outlineLvl w:val="0"/>
              <w:rPr>
                <w:rStyle w:val="e24kjd"/>
                <w:rFonts w:ascii="Bookman Old Style" w:hAnsi="Bookman Old Style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b w:val="0"/>
                <w:bCs w:val="0"/>
                <w:color w:val="000000" w:themeColor="text1"/>
                <w:sz w:val="24"/>
                <w:szCs w:val="24"/>
              </w:rPr>
              <w:t xml:space="preserve">Fugitive Economic Offenders Ordinance </w:t>
            </w:r>
          </w:p>
        </w:tc>
      </w:tr>
      <w:tr w:rsidR="005C2D26" w:rsidRPr="0086349C" w:rsidTr="00A1491D">
        <w:tc>
          <w:tcPr>
            <w:tcW w:w="1188" w:type="dxa"/>
          </w:tcPr>
          <w:p w:rsidR="005C2D26" w:rsidRPr="0086349C" w:rsidRDefault="005C2D26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5C2D26" w:rsidRDefault="005C2D26" w:rsidP="0086349C">
            <w:pPr>
              <w:pStyle w:val="Heading1"/>
              <w:spacing w:before="0" w:line="480" w:lineRule="auto"/>
              <w:outlineLvl w:val="0"/>
              <w:rPr>
                <w:rStyle w:val="e24kjd"/>
                <w:rFonts w:ascii="Bookman Old Style" w:hAnsi="Bookman Old Style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b w:val="0"/>
                <w:bCs w:val="0"/>
                <w:color w:val="000000" w:themeColor="text1"/>
                <w:sz w:val="24"/>
                <w:szCs w:val="24"/>
              </w:rPr>
              <w:t>Civil Suit or Criminal Case?</w:t>
            </w:r>
          </w:p>
        </w:tc>
      </w:tr>
      <w:tr w:rsidR="005C2D26" w:rsidRPr="0086349C" w:rsidTr="00A1491D">
        <w:tc>
          <w:tcPr>
            <w:tcW w:w="1188" w:type="dxa"/>
          </w:tcPr>
          <w:p w:rsidR="005C2D26" w:rsidRPr="0086349C" w:rsidRDefault="005C2D26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5C2D26" w:rsidRDefault="005C2D26" w:rsidP="0086349C">
            <w:pPr>
              <w:pStyle w:val="Heading1"/>
              <w:spacing w:before="0" w:line="480" w:lineRule="auto"/>
              <w:outlineLvl w:val="0"/>
              <w:rPr>
                <w:rStyle w:val="e24kjd"/>
                <w:rFonts w:ascii="Bookman Old Style" w:hAnsi="Bookman Old Style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e24kjd"/>
                <w:rFonts w:ascii="Bookman Old Style" w:hAnsi="Bookman Old Style"/>
                <w:b w:val="0"/>
                <w:bCs w:val="0"/>
                <w:color w:val="000000" w:themeColor="text1"/>
                <w:sz w:val="24"/>
                <w:szCs w:val="24"/>
              </w:rPr>
              <w:t xml:space="preserve">Directors Responsibilities </w:t>
            </w:r>
        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="002F010E" w:rsidP="0086349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</w:tcPr>
          <w:p w:rsidR="002F010E" w:rsidRPr="0086349C" w:rsidRDefault="002F010E" w:rsidP="0086349C">
            <w:pPr>
              <w:pStyle w:val="Heading1"/>
              <w:spacing w:before="0" w:line="480" w:lineRule="auto"/>
              <w:outlineLvl w:val="0"/>
              <w:rPr>
                <w:rStyle w:val="e24kjd"/>
                <w:rFonts w:ascii="Bookman Old Style" w:hAnsi="Bookman Old Style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6349C"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>The High Denomination Bank Notes (</w:t>
            </w:r>
            <w:r w:rsidR="00573F11" w:rsidRPr="0086349C"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>Demonetization</w:t>
            </w:r>
            <w:r w:rsidRPr="0086349C">
              <w:rPr>
                <w:rFonts w:ascii="Bookman Old Style" w:hAnsi="Bookman Old Style"/>
                <w:b w:val="0"/>
                <w:color w:val="000000" w:themeColor="text1"/>
                <w:sz w:val="24"/>
                <w:szCs w:val="24"/>
              </w:rPr>
              <w:t>) Act, 1978</w:t>
            </w:r>
          </w:p>
        </w:tc>
      </w:tr>
    </w:tbl>
    <w:p w:rsidR="006A07D1" w:rsidRPr="0086349C" w:rsidRDefault="006A07D1" w:rsidP="0086349C">
      <w:pPr>
        <w:spacing w:line="480" w:lineRule="auto"/>
        <w:rPr>
          <w:rFonts w:ascii="Bookman Old Style" w:hAnsi="Bookman Old Style"/>
          <w:color w:val="000000" w:themeColor="text1"/>
          <w:sz w:val="24"/>
          <w:szCs w:val="24"/>
        </w:rPr>
      </w:pPr>
      <w:bookmarkStart w:id="0" w:name="_GoBack"/>
      <w:bookmarkEnd w:id="0"/>
    </w:p>
    <w:sectPr w:rsidR="006A07D1" w:rsidRPr="0086349C" w:rsidSect="0086349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F74B0"/>
    <w:multiLevelType w:val="hybridMultilevel"/>
    <w:tmpl w:val="B448A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E54AA"/>
    <w:multiLevelType w:val="hybridMultilevel"/>
    <w:tmpl w:val="6D942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D1"/>
    <w:rsid w:val="002F010E"/>
    <w:rsid w:val="003079B3"/>
    <w:rsid w:val="00384C4F"/>
    <w:rsid w:val="00573F11"/>
    <w:rsid w:val="00587F1D"/>
    <w:rsid w:val="005B428F"/>
    <w:rsid w:val="005C2D26"/>
    <w:rsid w:val="006A07D1"/>
    <w:rsid w:val="0086349C"/>
    <w:rsid w:val="00A1491D"/>
    <w:rsid w:val="00AD5DFD"/>
    <w:rsid w:val="00B40BF7"/>
    <w:rsid w:val="00B712DA"/>
    <w:rsid w:val="00C73630"/>
    <w:rsid w:val="00E24F45"/>
    <w:rsid w:val="00EC7B3E"/>
    <w:rsid w:val="00F1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43639F-B0E7-4C0F-914F-3FF9777C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6A07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7D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A07D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A07D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A07D1"/>
    <w:rPr>
      <w:i/>
      <w:iCs/>
    </w:rPr>
  </w:style>
  <w:style w:type="character" w:customStyle="1" w:styleId="st">
    <w:name w:val="st"/>
    <w:basedOn w:val="DefaultParagraphFont"/>
    <w:rsid w:val="006A07D1"/>
  </w:style>
  <w:style w:type="character" w:customStyle="1" w:styleId="e24kjd">
    <w:name w:val="e24kjd"/>
    <w:basedOn w:val="DefaultParagraphFont"/>
    <w:rsid w:val="00B40BF7"/>
  </w:style>
  <w:style w:type="character" w:customStyle="1" w:styleId="Heading1Char">
    <w:name w:val="Heading 1 Char"/>
    <w:basedOn w:val="DefaultParagraphFont"/>
    <w:link w:val="Heading1"/>
    <w:uiPriority w:val="9"/>
    <w:rsid w:val="005B4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rzxr">
    <w:name w:val="lrzxr"/>
    <w:basedOn w:val="DefaultParagraphFont"/>
    <w:rsid w:val="005B4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ombayhighcourt.nic.in/libweb/acts/Stateact/2017acts/2017.6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nileshs</dc:creator>
  <cp:lastModifiedBy>Aashish Jadhav</cp:lastModifiedBy>
  <cp:revision>6</cp:revision>
  <cp:lastPrinted>2019-10-30T09:27:00Z</cp:lastPrinted>
  <dcterms:created xsi:type="dcterms:W3CDTF">2019-10-30T08:45:00Z</dcterms:created>
  <dcterms:modified xsi:type="dcterms:W3CDTF">2019-11-05T12:31:00Z</dcterms:modified>
</cp:coreProperties>
</file>